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2a54" w14:textId="48f2a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28 декабря 2021 года № 16/85-VІІ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10 августа 2022 года № 26/135-VІІ.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"О городском бюджете на 2022-2024 годы" от 28 декабря 2021 года № 16/85-VІІ (зарегистрированное в Реестре государственной регистрации нормативных правовых актов под № 26197)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19 086 795 тысяч тенге: налоговые поступления – 2 011 775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445 652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16 476 403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19 180 711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93 916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26/135-VIІ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19086795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лицам из групп риска, оказавшимся в трудной жизненной ситуации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3576412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Газ, находящийся в коммунальной собственности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городским, пригородным и внутрирайонным отношениям.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26/135-VIІ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