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c187" w14:textId="686c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28 декабря 2021 года № 16/85-VІІ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25 марта 2022 года № 21/109-VІІ.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2022-2024 годы" от 28 декабря 2021 года № 16/85-VІІ (зарегистрированное в Реестре государственной регистрации нормативных правовых актов под № 26197)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16 622 110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14 762 285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16 716 026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 погашение займов – 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21/109-VIІ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