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06fe" w14:textId="f0d0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строительства, архитектуры и градостроительства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мая 2022 года № 212. Отменен постановлением акимата Курмангазинского района Атырауской области от 27 июня 2023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27.06.2023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строительства, архитектуры и градостроительства Курмангазинского района Атырауской области"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строительства, архитектуры и градостроительства Курмангазинского района Атырауской области" принять меры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"Аппарата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утверждено постановлением акимата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от "27" мая 2022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строительства, архитектуры и градостроительства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Курмангазинского района Атырауской области" (далее – отдел) является государственным органом Республики Казахстан, осуществляющим руководство в сфере строительной, архитектурно-градостроительной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строительства, архитектуры и градостроительства Курмангазинского района Атырауской области"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Курмангазинский район, сельский округ Құрманғазы, село Құрманғазы, улица Халит Испулаева, дом 10.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мероприятий в области строительства и реконструкции на основе государственной программы и обеспечение конкурентоспособности региона в области архитектуры и градостроительства, формирование полноцнной среды и жезнедеятельности населения региона и населенные пункты.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в установленном законодательством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квалифицированных специалистов к участию в экспертизе проектов градостроительной документации, а также к подготовке предложений и рекомендаций по градостроительной политике соответствующих государственных органов;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осуществлении научно-технического и экономического сотрудничества с зарубежными странами, оказывать содействие, в пределах своей компетенции;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у соответствующих предприятий и аппарата акима сельских округов и исполнительных органов, финансируемых из местного бюджета;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строительной политики в районе и реализация строительной программы, направленой на решение текущих 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перспективных задач в целях развития социально-экономического комплекса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 проектно-планировочной документации, проектов зданий и сооружений, подлежащих строительству в районе;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разработке норм и регулирующих правил, вопросы проектирования строительства, реконструкции, капитального ремонта на территории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приемке законченных объектов жилищно-гражданского строительства производственного и непроизводственного назначения;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архитектурно-градостроительной политики на территории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норм законодательства об архитектурно-градостроительной деятельности, государственных нормативов и утвержденной в установленном порядке архитектурно-градостроительной и иной проектной документации при градостроительном освоении территории административной единицы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норм реализации проектов строительства в соответствии с утвержденной градостроительной документацией, соблюдения градостроительной дисциплины, территориальных правил застройки;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государственного градостроительного кадастра районного уровня;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задач в сфере строительной, архитектурно-градостроительной деятельности в пределах полномочий, установленных законодательными актами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 частных интересов в сфере строительной деятельности на подведомственной территории;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реализации проектов строительства в соответствии с утвержденной строительной документацией, соблюдением строительной дисциплины, правил застройки;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государственных закупок в качестве единого организатора;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рассмотрения заявлений и жалоб физических и юридических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предложении и отчета акиму района, аппарату акима района, районному акимату, маслихату касающихся работ отдела;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порядка проведения строительства, технологии работ в соответствии с проектом, строительным нормам и правилам;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технических задании, технических спецификации строительным объектам и получение технических требовании от соответствующих учреждениях проводящимся строительным объектам и реконструкциям;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проекта плана финансирования, задания финансирования;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населения о планируемой застройке территории либо иных градостроительных изменениях;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актов приемки объектов в эксплуатацию, а также объектов (комплексов), вводимых в эксплуатацию;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мониторинга строящихся (намечаемых к строительству) объектов и комплексов в порядке, установленном уполномоченным органом по делам строительства, архитектуры и градостроительства;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решения о реконструкции посредством перепланировки помещений существующих зданий;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предложений по вопросам улучшения деятельности органов архитектуры и градостроительства и совершенствования нормативно-методической базы;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надлежащего профессионального уровня в деятельности работников отдела, повышении их квалификации;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содействия в работе государственных органов архитектурно-строительного контроля и надзора на территории района;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соответствующих мероприятий по укреплению гендерного равенства в отделе;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справки по определению адреса объектов недвижимости на территории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эскиза (эскизного проекта);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исполнение иных, не противоречащих законодательству о строительной, архитектурной и градостроительной деятельности функций, определенных положением об отделе.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решениями Правительства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и организует работу отдела;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наложение дисциплинарных взысканий;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залючает договоры от имени отдела, издает приказы в пределах своей компетенций;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отдела, в пределах лимитного штатной численности, утвержденного постановлением акимата района и план финансирования на соответствующий год;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областными управлениями;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организациях;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прямую ответственность вместе с работником за каждый факт совершения работниками коррупционных правонарушений;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выявления фактов коррупционного правонарушения незамедлительно сообщает в аппарат акима района;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вытекающие из обязонности отдела в соответствии с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