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bdd4" w14:textId="80ab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Махамбетского района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 февраля 2022 года № 107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Махамбетского района на 2022 год следующие социальные поддержки: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районного маслихата по вопросам соблюдения законодательства, депутатской этике, экономики и финансов (Қ. Қазиев).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