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6e1" w14:textId="0177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марта 2022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569 160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–216 377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352 763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599 437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-30 277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30 277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30 277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117 525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119 847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2 322 тысяч тенге".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51 107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5 424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45 638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53 118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 тысяч тенге".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93 844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86 794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52 984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5 112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47 512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53 544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- 560 тысяч тенге".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42 039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1 666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40 307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42 497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55 367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53 644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56 005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