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5dfc" w14:textId="db25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Атырау от 22 декабря 2021 года № 126 "О бюджете города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марта 2022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22 декабря 2021 года № 126 "О бюджете города на 2022-2024 годы" (зарегистрировано в реестре государственной регистрации нормативных правовых актов за № 26260, опубликовано 10 января 2022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243 050 260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202 832 954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3 076 225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14 207 500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22 933 581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247 908 289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-4 858 029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4 858 029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16 292 048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11 845 400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411 381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Произведенные кассовые расходы по специфике 338 "Возврат целевых трансфертов" программы 15 1 452 035 015 "Возврат,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Казахстан" в сумме 40 000 тенге перенести на специфику 352 "Возврат части средств, привлеченных из Национального фонда Республики Казахстан" программы 15 1 452 035 015 "Возврат,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Атырау.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№126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243 050 260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202 832 954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68 577 162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65 662 872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65 662 872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247 908 289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предоставления жилищных сертификатов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37 266 555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189 933 134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189 933 134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189 933 134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-4 858 029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