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c18" w14:textId="ac19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на территории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августа 2022 года № 178-VII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животными",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на территории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августа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178-VII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на территории Атырауской области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на территории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(зарегистрированное в Министерстве юстиции Республики Казахстан 20 мая 2022 года № 28138) и определяют порядок содержания и выгула домашних животных.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решением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решением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установленным местным представительным органом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решением Атырауского областного маслихата от 31.05.2024 № </w:t>
      </w:r>
      <w:r>
        <w:rPr>
          <w:rFonts w:ascii="Times New Roman"/>
          <w:b w:val="false"/>
          <w:i w:val="false"/>
          <w:color w:val="000000"/>
          <w:sz w:val="28"/>
        </w:rPr>
        <w:t>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