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1168" w14:textId="80b1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Сергеевки и сельских округов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17 марта 2022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города Сергеевки и сельских округов района Шал акына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регламента собрания местного сообщества города Сергеевки и сельских округов района Шал акына Северо-Казахстанской области" от 18 июня 2021 года № 8/3;</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 внесении изменения в решение маслихата района Шал акына Северо-Казахстанской области от 18 июня 2021 года № 8/3 "Об утверждении регламента собрания местного сообщества города Сергеевки и сельских округов района Шал акына Северо-Казахстанской области" от 9 июля 2021 года № 9/3.</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Шал акына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года № 19/3</w:t>
            </w:r>
          </w:p>
        </w:tc>
      </w:tr>
    </w:tbl>
    <w:bookmarkStart w:name="z16" w:id="6"/>
    <w:p>
      <w:pPr>
        <w:spacing w:after="0"/>
        <w:ind w:left="0"/>
        <w:jc w:val="left"/>
      </w:pPr>
      <w:r>
        <w:rPr>
          <w:rFonts w:ascii="Times New Roman"/>
          <w:b/>
          <w:i w:val="false"/>
          <w:color w:val="000000"/>
        </w:rPr>
        <w:t xml:space="preserve"> Регламент собрания местного сообщества города Сергеевки и сельских округов района Шал акына Северо-Казахстанской области</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Сергеевки и сельских округов района Шал акына Северо-Казахстанской области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8"/>
    <w:bookmarkStart w:name="z19"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20"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21"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4) вопросы местного значения – вопросы деятельности города Сергеевки и сельских округов района Шал акына Северо-Казахстанской области,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4"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 района Шал акына Северо-Казахстанской области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5" w:id="15"/>
    <w:p>
      <w:pPr>
        <w:spacing w:after="0"/>
        <w:ind w:left="0"/>
        <w:jc w:val="both"/>
      </w:pPr>
      <w:r>
        <w:rPr>
          <w:rFonts w:ascii="Times New Roman"/>
          <w:b w:val="false"/>
          <w:i w:val="false"/>
          <w:color w:val="000000"/>
          <w:sz w:val="28"/>
        </w:rPr>
        <w:t>
      3. Регламент собрания утверждается маслихатом района Шал акына Северо-Казахстанской области.</w:t>
      </w:r>
    </w:p>
    <w:bookmarkEnd w:id="15"/>
    <w:bookmarkStart w:name="z26" w:id="16"/>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7"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Сергеевки, сельского округа района Шал акына Северо-Казахстанской области (далее – город, сельский округ):</w:t>
      </w:r>
    </w:p>
    <w:bookmarkEnd w:id="17"/>
    <w:bookmarkStart w:name="z28"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29"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30"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31"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32" w:id="22"/>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
    <w:bookmarkStart w:name="z33" w:id="23"/>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3"/>
    <w:bookmarkStart w:name="z34"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5" w:id="25"/>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района Шал акына Северо-Казахстанской области от 07.04.2023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6"/>
    <w:p>
      <w:pPr>
        <w:spacing w:after="0"/>
        <w:ind w:left="0"/>
        <w:jc w:val="both"/>
      </w:pPr>
      <w:r>
        <w:rPr>
          <w:rFonts w:ascii="Times New Roman"/>
          <w:b w:val="false"/>
          <w:i w:val="false"/>
          <w:color w:val="000000"/>
          <w:sz w:val="28"/>
        </w:rPr>
        <w:t>
      8.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49"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50"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51" w:id="29"/>
    <w:p>
      <w:pPr>
        <w:spacing w:after="0"/>
        <w:ind w:left="0"/>
        <w:jc w:val="both"/>
      </w:pPr>
      <w:r>
        <w:rPr>
          <w:rFonts w:ascii="Times New Roman"/>
          <w:b w:val="false"/>
          <w:i w:val="false"/>
          <w:color w:val="000000"/>
          <w:sz w:val="28"/>
        </w:rPr>
        <w:t>
      9. О времени, месте созыва собрания местного сообщества и обсуждаемых вопросах, члены собрания оповещается не позднее, чем за десять календарных дней до дня его проведения через средства массовой информации, интернет – ресурсы,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52"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bookmarkStart w:name="z53" w:id="31"/>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54"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55" w:id="33"/>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33"/>
    <w:bookmarkStart w:name="z56"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57" w:id="35"/>
    <w:p>
      <w:pPr>
        <w:spacing w:after="0"/>
        <w:ind w:left="0"/>
        <w:jc w:val="both"/>
      </w:pPr>
      <w:r>
        <w:rPr>
          <w:rFonts w:ascii="Times New Roman"/>
          <w:b w:val="false"/>
          <w:i w:val="false"/>
          <w:color w:val="000000"/>
          <w:sz w:val="28"/>
        </w:rPr>
        <w:t>
      12.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35"/>
    <w:bookmarkStart w:name="z58"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59"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60"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61"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62" w:id="40"/>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Шал акына Северо-Казахстанской области,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района Шал акына Северо-Казахстанской области, представители средств массовой информации и общественных объединений.</w:t>
      </w:r>
    </w:p>
    <w:bookmarkEnd w:id="40"/>
    <w:bookmarkStart w:name="z63"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64" w:id="42"/>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65"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66"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67"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68"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69" w:id="47"/>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47"/>
    <w:bookmarkStart w:name="z70"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71"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72" w:id="50"/>
    <w:p>
      <w:pPr>
        <w:spacing w:after="0"/>
        <w:ind w:left="0"/>
        <w:jc w:val="both"/>
      </w:pPr>
      <w:r>
        <w:rPr>
          <w:rFonts w:ascii="Times New Roman"/>
          <w:b w:val="false"/>
          <w:i w:val="false"/>
          <w:color w:val="000000"/>
          <w:sz w:val="28"/>
        </w:rPr>
        <w:t>
      1) дата и место проведения собрания;</w:t>
      </w:r>
    </w:p>
    <w:bookmarkEnd w:id="50"/>
    <w:bookmarkStart w:name="z73"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74"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75"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76"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77" w:id="55"/>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55"/>
    <w:bookmarkStart w:name="z78" w:id="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секретарем собрания и передается на рассмотрения в маслихат района Шал акына Северо-Казахстанской области в течение пяти рабочих дней.</w:t>
      </w:r>
    </w:p>
    <w:bookmarkEnd w:id="56"/>
    <w:bookmarkStart w:name="z79" w:id="57"/>
    <w:p>
      <w:pPr>
        <w:spacing w:after="0"/>
        <w:ind w:left="0"/>
        <w:jc w:val="both"/>
      </w:pPr>
      <w:r>
        <w:rPr>
          <w:rFonts w:ascii="Times New Roman"/>
          <w:b w:val="false"/>
          <w:i w:val="false"/>
          <w:color w:val="000000"/>
          <w:sz w:val="28"/>
        </w:rPr>
        <w:t>
      16.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57"/>
    <w:bookmarkStart w:name="z80" w:id="58"/>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8"/>
    <w:bookmarkStart w:name="z81" w:id="59"/>
    <w:p>
      <w:pPr>
        <w:spacing w:after="0"/>
        <w:ind w:left="0"/>
        <w:jc w:val="both"/>
      </w:pPr>
      <w:r>
        <w:rPr>
          <w:rFonts w:ascii="Times New Roman"/>
          <w:b w:val="false"/>
          <w:i w:val="false"/>
          <w:color w:val="000000"/>
          <w:sz w:val="28"/>
        </w:rPr>
        <w:t>
      Повторное обсуждение вопросов проводится в течении двадцати календарных дней со дня первого обсуждения вопросов.</w:t>
      </w:r>
    </w:p>
    <w:bookmarkEnd w:id="59"/>
    <w:bookmarkStart w:name="z82" w:id="6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акимом района Шал акына Северо-Казахстанской области.</w:t>
      </w:r>
    </w:p>
    <w:bookmarkEnd w:id="60"/>
    <w:bookmarkStart w:name="z83" w:id="61"/>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района Шал акына Северо-Казахстанской области и маслихата района Шал акына Северо-Казахстанской области протокол собрания местного сообщества, после повторного обсуждения собранием местного сообщества вопросов, вызвавших несогласие.</w:t>
      </w:r>
    </w:p>
    <w:bookmarkEnd w:id="61"/>
    <w:bookmarkStart w:name="z84" w:id="62"/>
    <w:p>
      <w:pPr>
        <w:spacing w:after="0"/>
        <w:ind w:left="0"/>
        <w:jc w:val="both"/>
      </w:pPr>
      <w:r>
        <w:rPr>
          <w:rFonts w:ascii="Times New Roman"/>
          <w:b w:val="false"/>
          <w:i w:val="false"/>
          <w:color w:val="000000"/>
          <w:sz w:val="28"/>
        </w:rPr>
        <w:t>
      Аким района Шал акына Северо-Казахстанской области после предварительного обсуждения и его решения на ближайшем заседании маслихата района Шал акына Северо-Казахстанской области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2"/>
    <w:bookmarkStart w:name="z85" w:id="63"/>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63"/>
    <w:bookmarkStart w:name="z86" w:id="64"/>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города, сельского округа через средства массовой информации или иными способами.</w:t>
      </w:r>
    </w:p>
    <w:bookmarkEnd w:id="64"/>
    <w:bookmarkStart w:name="z87" w:id="6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5"/>
    <w:bookmarkStart w:name="z88" w:id="66"/>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66"/>
    <w:bookmarkStart w:name="z89" w:id="67"/>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Шал акына Северо-Казахстанской области или вышестоящим руководителям должностных лиц ответственных за исполнение решений собрания.</w:t>
      </w:r>
    </w:p>
    <w:bookmarkEnd w:id="67"/>
    <w:bookmarkStart w:name="z90" w:id="6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района Шал акына Северо-Казахстанской области или вышестоящим руководством соответствующих должностных лиц.</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