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0e9c" w14:textId="0670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Бидайыкского сельского округа Уалихановского района на 2023-2025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29 декабря 2022 года № 5-26 c.</w:t>
      </w:r>
    </w:p>
    <w:p>
      <w:pPr>
        <w:spacing w:after="0"/>
        <w:ind w:left="0"/>
        <w:jc w:val="both"/>
      </w:pPr>
      <w:bookmarkStart w:name="z4" w:id="0"/>
      <w:r>
        <w:rPr>
          <w:rFonts w:ascii="Times New Roman"/>
          <w:b w:val="false"/>
          <w:i w:val="false"/>
          <w:color w:val="ff0000"/>
          <w:sz w:val="28"/>
        </w:rPr>
        <w:t>
      Сноска. Вводится в действие с 01.01.2023 в соответствии с пунктом 8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со статьей 6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Бидайыкского сельского округа Уалихановского района на 2023-2025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2023 год в следующих объемах:</w:t>
      </w:r>
    </w:p>
    <w:bookmarkEnd w:id="2"/>
    <w:bookmarkStart w:name="z7" w:id="3"/>
    <w:p>
      <w:pPr>
        <w:spacing w:after="0"/>
        <w:ind w:left="0"/>
        <w:jc w:val="both"/>
      </w:pPr>
      <w:r>
        <w:rPr>
          <w:rFonts w:ascii="Times New Roman"/>
          <w:b w:val="false"/>
          <w:i w:val="false"/>
          <w:color w:val="000000"/>
          <w:sz w:val="28"/>
        </w:rPr>
        <w:t>
      1) доходы – 435 531 тысяч тенге:</w:t>
      </w:r>
    </w:p>
    <w:bookmarkEnd w:id="3"/>
    <w:bookmarkStart w:name="z9" w:id="4"/>
    <w:p>
      <w:pPr>
        <w:spacing w:after="0"/>
        <w:ind w:left="0"/>
        <w:jc w:val="both"/>
      </w:pPr>
      <w:r>
        <w:rPr>
          <w:rFonts w:ascii="Times New Roman"/>
          <w:b w:val="false"/>
          <w:i w:val="false"/>
          <w:color w:val="000000"/>
          <w:sz w:val="28"/>
        </w:rPr>
        <w:t>
      налоговые поступления 2 669,2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1 000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56,6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431 805,2 тысяч тенге;</w:t>
      </w:r>
    </w:p>
    <w:bookmarkEnd w:id="7"/>
    <w:bookmarkStart w:name="z13" w:id="8"/>
    <w:p>
      <w:pPr>
        <w:spacing w:after="0"/>
        <w:ind w:left="0"/>
        <w:jc w:val="both"/>
      </w:pPr>
      <w:r>
        <w:rPr>
          <w:rFonts w:ascii="Times New Roman"/>
          <w:b w:val="false"/>
          <w:i w:val="false"/>
          <w:color w:val="000000"/>
          <w:sz w:val="28"/>
        </w:rPr>
        <w:t>
      2) затраты – 435 915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-384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w:t>
      </w:r>
    </w:p>
    <w:bookmarkEnd w:id="16"/>
    <w:bookmarkStart w:name="z22" w:id="17"/>
    <w:p>
      <w:pPr>
        <w:spacing w:after="0"/>
        <w:ind w:left="0"/>
        <w:jc w:val="both"/>
      </w:pPr>
      <w:r>
        <w:rPr>
          <w:rFonts w:ascii="Times New Roman"/>
          <w:b w:val="false"/>
          <w:i w:val="false"/>
          <w:color w:val="000000"/>
          <w:sz w:val="28"/>
        </w:rPr>
        <w:t>
      бюджета – 384 тысяч тенге:</w:t>
      </w:r>
    </w:p>
    <w:bookmarkEnd w:id="17"/>
    <w:bookmarkStart w:name="z23" w:id="18"/>
    <w:p>
      <w:pPr>
        <w:spacing w:after="0"/>
        <w:ind w:left="0"/>
        <w:jc w:val="both"/>
      </w:pPr>
      <w:r>
        <w:rPr>
          <w:rFonts w:ascii="Times New Roman"/>
          <w:b w:val="false"/>
          <w:i w:val="false"/>
          <w:color w:val="000000"/>
          <w:sz w:val="28"/>
        </w:rPr>
        <w:t>
      поступление займов – 0 тысяч тенге;</w:t>
      </w:r>
    </w:p>
    <w:bookmarkEnd w:id="18"/>
    <w:bookmarkStart w:name="z24" w:id="19"/>
    <w:p>
      <w:pPr>
        <w:spacing w:after="0"/>
        <w:ind w:left="0"/>
        <w:jc w:val="both"/>
      </w:pPr>
      <w:r>
        <w:rPr>
          <w:rFonts w:ascii="Times New Roman"/>
          <w:b w:val="false"/>
          <w:i w:val="false"/>
          <w:color w:val="000000"/>
          <w:sz w:val="28"/>
        </w:rPr>
        <w:t>
      погашение займов – 0 тысяч тенге;</w:t>
      </w:r>
    </w:p>
    <w:bookmarkEnd w:id="19"/>
    <w:bookmarkStart w:name="z25" w:id="20"/>
    <w:p>
      <w:pPr>
        <w:spacing w:after="0"/>
        <w:ind w:left="0"/>
        <w:jc w:val="both"/>
      </w:pPr>
      <w:r>
        <w:rPr>
          <w:rFonts w:ascii="Times New Roman"/>
          <w:b w:val="false"/>
          <w:i w:val="false"/>
          <w:color w:val="000000"/>
          <w:sz w:val="28"/>
        </w:rPr>
        <w:t>
      используемые остатки бюджетных средств –384 тысяч тенге.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Уалихановского районного маслихата Северо-Казахстанской области от 17.04.2023 </w:t>
      </w:r>
      <w:r>
        <w:rPr>
          <w:rFonts w:ascii="Times New Roman"/>
          <w:b w:val="false"/>
          <w:i w:val="false"/>
          <w:color w:val="000000"/>
          <w:sz w:val="28"/>
        </w:rPr>
        <w:t>№ 5-3 с</w:t>
      </w:r>
      <w:r>
        <w:rPr>
          <w:rFonts w:ascii="Times New Roman"/>
          <w:b w:val="false"/>
          <w:i w:val="false"/>
          <w:color w:val="ff0000"/>
          <w:sz w:val="28"/>
        </w:rPr>
        <w:t xml:space="preserve"> (вводится в действие с 01.01.2023); от 05.09.2023 </w:t>
      </w:r>
      <w:r>
        <w:rPr>
          <w:rFonts w:ascii="Times New Roman"/>
          <w:b w:val="false"/>
          <w:i w:val="false"/>
          <w:color w:val="000000"/>
          <w:sz w:val="28"/>
        </w:rPr>
        <w:t>№ 5-7 с</w:t>
      </w:r>
      <w:r>
        <w:rPr>
          <w:rFonts w:ascii="Times New Roman"/>
          <w:b w:val="false"/>
          <w:i w:val="false"/>
          <w:color w:val="ff0000"/>
          <w:sz w:val="28"/>
        </w:rPr>
        <w:t xml:space="preserve"> (вводится в действие с 01.01.2023); от 15.11.2023 </w:t>
      </w:r>
      <w:r>
        <w:rPr>
          <w:rFonts w:ascii="Times New Roman"/>
          <w:b w:val="false"/>
          <w:i w:val="false"/>
          <w:color w:val="000000"/>
          <w:sz w:val="28"/>
        </w:rPr>
        <w:t>№ 5-10 с</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2. Установить, что доходы бюджета Бидайыкского сельского округа</w:t>
      </w:r>
    </w:p>
    <w:bookmarkEnd w:id="21"/>
    <w:bookmarkStart w:name="z26" w:id="22"/>
    <w:p>
      <w:pPr>
        <w:spacing w:after="0"/>
        <w:ind w:left="0"/>
        <w:jc w:val="both"/>
      </w:pPr>
      <w:r>
        <w:rPr>
          <w:rFonts w:ascii="Times New Roman"/>
          <w:b w:val="false"/>
          <w:i w:val="false"/>
          <w:color w:val="000000"/>
          <w:sz w:val="28"/>
        </w:rPr>
        <w:t>
      на 2023 год формируются в соответствии с Бюджетным кодексом Республики Казахстан за счет следующих налоговых поступлений:</w:t>
      </w:r>
    </w:p>
    <w:bookmarkEnd w:id="22"/>
    <w:bookmarkStart w:name="z27" w:id="23"/>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села расположено заявленное при постановке на регистрационный учет</w:t>
      </w:r>
    </w:p>
    <w:bookmarkEnd w:id="23"/>
    <w:bookmarkStart w:name="z28" w:id="24"/>
    <w:p>
      <w:pPr>
        <w:spacing w:after="0"/>
        <w:ind w:left="0"/>
        <w:jc w:val="both"/>
      </w:pPr>
      <w:r>
        <w:rPr>
          <w:rFonts w:ascii="Times New Roman"/>
          <w:b w:val="false"/>
          <w:i w:val="false"/>
          <w:color w:val="000000"/>
          <w:sz w:val="28"/>
        </w:rPr>
        <w:t>
      в органе государственных доходов:</w:t>
      </w:r>
    </w:p>
    <w:bookmarkEnd w:id="24"/>
    <w:bookmarkStart w:name="z29" w:id="25"/>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5"/>
    <w:bookmarkStart w:name="z30" w:id="26"/>
    <w:p>
      <w:pPr>
        <w:spacing w:after="0"/>
        <w:ind w:left="0"/>
        <w:jc w:val="both"/>
      </w:pPr>
      <w:r>
        <w:rPr>
          <w:rFonts w:ascii="Times New Roman"/>
          <w:b w:val="false"/>
          <w:i w:val="false"/>
          <w:color w:val="000000"/>
          <w:sz w:val="28"/>
        </w:rPr>
        <w:t>
      место жительства – для остальных физических лиц;</w:t>
      </w:r>
    </w:p>
    <w:bookmarkEnd w:id="26"/>
    <w:bookmarkStart w:name="z31" w:id="27"/>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w:t>
      </w:r>
    </w:p>
    <w:bookmarkEnd w:id="27"/>
    <w:bookmarkStart w:name="z32" w:id="28"/>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села;</w:t>
      </w:r>
    </w:p>
    <w:bookmarkEnd w:id="28"/>
    <w:bookmarkStart w:name="z33" w:id="29"/>
    <w:p>
      <w:pPr>
        <w:spacing w:after="0"/>
        <w:ind w:left="0"/>
        <w:jc w:val="both"/>
      </w:pPr>
      <w:r>
        <w:rPr>
          <w:rFonts w:ascii="Times New Roman"/>
          <w:b w:val="false"/>
          <w:i w:val="false"/>
          <w:color w:val="000000"/>
          <w:sz w:val="28"/>
        </w:rPr>
        <w:t>
      3-1) единый земельный налог;</w:t>
      </w:r>
    </w:p>
    <w:bookmarkEnd w:id="29"/>
    <w:bookmarkStart w:name="z34" w:id="30"/>
    <w:p>
      <w:pPr>
        <w:spacing w:after="0"/>
        <w:ind w:left="0"/>
        <w:jc w:val="both"/>
      </w:pPr>
      <w:r>
        <w:rPr>
          <w:rFonts w:ascii="Times New Roman"/>
          <w:b w:val="false"/>
          <w:i w:val="false"/>
          <w:color w:val="000000"/>
          <w:sz w:val="28"/>
        </w:rPr>
        <w:t>
      4) налог на транспортные средства:</w:t>
      </w:r>
    </w:p>
    <w:bookmarkEnd w:id="30"/>
    <w:bookmarkStart w:name="z35" w:id="31"/>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села;</w:t>
      </w:r>
    </w:p>
    <w:bookmarkEnd w:id="31"/>
    <w:bookmarkStart w:name="z36" w:id="32"/>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села;</w:t>
      </w:r>
    </w:p>
    <w:bookmarkEnd w:id="32"/>
    <w:bookmarkStart w:name="z37" w:id="33"/>
    <w:p>
      <w:pPr>
        <w:spacing w:after="0"/>
        <w:ind w:left="0"/>
        <w:jc w:val="both"/>
      </w:pPr>
      <w:r>
        <w:rPr>
          <w:rFonts w:ascii="Times New Roman"/>
          <w:b w:val="false"/>
          <w:i w:val="false"/>
          <w:color w:val="000000"/>
          <w:sz w:val="28"/>
        </w:rPr>
        <w:t>
      4-1) плата за пользование земельными участками;</w:t>
      </w:r>
    </w:p>
    <w:bookmarkEnd w:id="33"/>
    <w:bookmarkStart w:name="z38" w:id="34"/>
    <w:p>
      <w:pPr>
        <w:spacing w:after="0"/>
        <w:ind w:left="0"/>
        <w:jc w:val="both"/>
      </w:pPr>
      <w:r>
        <w:rPr>
          <w:rFonts w:ascii="Times New Roman"/>
          <w:b w:val="false"/>
          <w:i w:val="false"/>
          <w:color w:val="000000"/>
          <w:sz w:val="28"/>
        </w:rPr>
        <w:t>
      5) плата за размещение наружной (визуальной) рекламы:</w:t>
      </w:r>
    </w:p>
    <w:bookmarkEnd w:id="34"/>
    <w:bookmarkStart w:name="z39" w:id="35"/>
    <w:p>
      <w:pPr>
        <w:spacing w:after="0"/>
        <w:ind w:left="0"/>
        <w:jc w:val="both"/>
      </w:pPr>
      <w:r>
        <w:rPr>
          <w:rFonts w:ascii="Times New Roman"/>
          <w:b w:val="false"/>
          <w:i w:val="false"/>
          <w:color w:val="000000"/>
          <w:sz w:val="28"/>
        </w:rPr>
        <w:t>
      на открытом пространстве за пределами помещений в селе;</w:t>
      </w:r>
    </w:p>
    <w:bookmarkEnd w:id="35"/>
    <w:bookmarkStart w:name="z40" w:id="36"/>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территорию сельского округа;</w:t>
      </w:r>
    </w:p>
    <w:bookmarkEnd w:id="36"/>
    <w:bookmarkStart w:name="z41" w:id="37"/>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7"/>
    <w:bookmarkStart w:name="z42" w:id="38"/>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8"/>
    <w:bookmarkStart w:name="z43" w:id="39"/>
    <w:p>
      <w:pPr>
        <w:spacing w:after="0"/>
        <w:ind w:left="0"/>
        <w:jc w:val="both"/>
      </w:pPr>
      <w:r>
        <w:rPr>
          <w:rFonts w:ascii="Times New Roman"/>
          <w:b w:val="false"/>
          <w:i w:val="false"/>
          <w:color w:val="000000"/>
          <w:sz w:val="28"/>
        </w:rPr>
        <w:t>
      1) штрафы, налагаемые акимами сельских округов за административные правонарушения;</w:t>
      </w:r>
    </w:p>
    <w:bookmarkEnd w:id="39"/>
    <w:bookmarkStart w:name="z44" w:id="40"/>
    <w:p>
      <w:pPr>
        <w:spacing w:after="0"/>
        <w:ind w:left="0"/>
        <w:jc w:val="both"/>
      </w:pPr>
      <w:r>
        <w:rPr>
          <w:rFonts w:ascii="Times New Roman"/>
          <w:b w:val="false"/>
          <w:i w:val="false"/>
          <w:color w:val="000000"/>
          <w:sz w:val="28"/>
        </w:rPr>
        <w:t>
      2) добровольные сборы физических и юридических лиц;</w:t>
      </w:r>
    </w:p>
    <w:bookmarkEnd w:id="40"/>
    <w:bookmarkStart w:name="z45" w:id="41"/>
    <w:p>
      <w:pPr>
        <w:spacing w:after="0"/>
        <w:ind w:left="0"/>
        <w:jc w:val="both"/>
      </w:pPr>
      <w:r>
        <w:rPr>
          <w:rFonts w:ascii="Times New Roman"/>
          <w:b w:val="false"/>
          <w:i w:val="false"/>
          <w:color w:val="000000"/>
          <w:sz w:val="28"/>
        </w:rPr>
        <w:t>
      3) доходы от коммунальной собственности сельского округа (коммунальной собственности местного самоуправления):</w:t>
      </w:r>
    </w:p>
    <w:bookmarkEnd w:id="41"/>
    <w:bookmarkStart w:name="z46" w:id="42"/>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сельского округа;</w:t>
      </w:r>
    </w:p>
    <w:bookmarkEnd w:id="42"/>
    <w:bookmarkStart w:name="z47" w:id="43"/>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сельского округа (коммунальной собственности местного самоуправления);</w:t>
      </w:r>
    </w:p>
    <w:bookmarkEnd w:id="43"/>
    <w:bookmarkStart w:name="z48" w:id="44"/>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44"/>
    <w:bookmarkStart w:name="z49" w:id="45"/>
    <w:p>
      <w:pPr>
        <w:spacing w:after="0"/>
        <w:ind w:left="0"/>
        <w:jc w:val="both"/>
      </w:pPr>
      <w:r>
        <w:rPr>
          <w:rFonts w:ascii="Times New Roman"/>
          <w:b w:val="false"/>
          <w:i w:val="false"/>
          <w:color w:val="000000"/>
          <w:sz w:val="28"/>
        </w:rPr>
        <w:t>
      другие доходы от коммунальной собственности сельского округа (коммунальной собственности местного самоуправления);</w:t>
      </w:r>
    </w:p>
    <w:bookmarkEnd w:id="45"/>
    <w:bookmarkStart w:name="z50" w:id="46"/>
    <w:p>
      <w:pPr>
        <w:spacing w:after="0"/>
        <w:ind w:left="0"/>
        <w:jc w:val="both"/>
      </w:pPr>
      <w:r>
        <w:rPr>
          <w:rFonts w:ascii="Times New Roman"/>
          <w:b w:val="false"/>
          <w:i w:val="false"/>
          <w:color w:val="000000"/>
          <w:sz w:val="28"/>
        </w:rPr>
        <w:t>
      4) другие неналоговые поступления в бюджет сельского округа.</w:t>
      </w:r>
    </w:p>
    <w:bookmarkEnd w:id="46"/>
    <w:bookmarkStart w:name="z51" w:id="47"/>
    <w:p>
      <w:pPr>
        <w:spacing w:after="0"/>
        <w:ind w:left="0"/>
        <w:jc w:val="both"/>
      </w:pPr>
      <w:r>
        <w:rPr>
          <w:rFonts w:ascii="Times New Roman"/>
          <w:b w:val="false"/>
          <w:i w:val="false"/>
          <w:color w:val="000000"/>
          <w:sz w:val="28"/>
        </w:rPr>
        <w:t>
      4. Установить, что поступлениями трансфертов в бюджет сельского округа являются трансферты из районного бюджета.</w:t>
      </w:r>
    </w:p>
    <w:bookmarkEnd w:id="47"/>
    <w:bookmarkStart w:name="z52" w:id="48"/>
    <w:p>
      <w:pPr>
        <w:spacing w:after="0"/>
        <w:ind w:left="0"/>
        <w:jc w:val="both"/>
      </w:pPr>
      <w:r>
        <w:rPr>
          <w:rFonts w:ascii="Times New Roman"/>
          <w:b w:val="false"/>
          <w:i w:val="false"/>
          <w:color w:val="000000"/>
          <w:sz w:val="28"/>
        </w:rPr>
        <w:t>
      5. Предусмотреть бюджетные субвенции, передаваемые из районного бюджета в сельский бюджет в сумме 298 745 тысяч тенге.</w:t>
      </w:r>
    </w:p>
    <w:bookmarkEnd w:id="48"/>
    <w:bookmarkStart w:name="z53" w:id="49"/>
    <w:p>
      <w:pPr>
        <w:spacing w:after="0"/>
        <w:ind w:left="0"/>
        <w:jc w:val="both"/>
      </w:pPr>
      <w:r>
        <w:rPr>
          <w:rFonts w:ascii="Times New Roman"/>
          <w:b w:val="false"/>
          <w:i w:val="false"/>
          <w:color w:val="000000"/>
          <w:sz w:val="28"/>
        </w:rPr>
        <w:t>
      6. Учесть в сельском бюджете на 2023 год целевые трансферты из областного бюджета на реализацию мероприятий по социальной и инженерной инфраструктуре в сельских населенных пунктах в рамках проекта "Ауыл-Ел бесігі".</w:t>
      </w:r>
    </w:p>
    <w:bookmarkEnd w:id="49"/>
    <w:bookmarkStart w:name="z54" w:id="50"/>
    <w:p>
      <w:pPr>
        <w:spacing w:after="0"/>
        <w:ind w:left="0"/>
        <w:jc w:val="both"/>
      </w:pPr>
      <w:r>
        <w:rPr>
          <w:rFonts w:ascii="Times New Roman"/>
          <w:b w:val="false"/>
          <w:i w:val="false"/>
          <w:color w:val="000000"/>
          <w:sz w:val="28"/>
        </w:rPr>
        <w:t>
      Распределение указанных целевых трансфертов из областного бюджета определяется решением акима Бидайыкского сельского округа Уалихановского района "О реализации решения Уалихановского районного маслихата "Об утверждении бюджета Бидайыкского сельского округа Уалихановского района на 2023-2025 годы".</w:t>
      </w:r>
    </w:p>
    <w:bookmarkEnd w:id="50"/>
    <w:bookmarkStart w:name="z55" w:id="51"/>
    <w:p>
      <w:pPr>
        <w:spacing w:after="0"/>
        <w:ind w:left="0"/>
        <w:jc w:val="both"/>
      </w:pPr>
      <w:r>
        <w:rPr>
          <w:rFonts w:ascii="Times New Roman"/>
          <w:b w:val="false"/>
          <w:i w:val="false"/>
          <w:color w:val="000000"/>
          <w:sz w:val="28"/>
        </w:rPr>
        <w:t>
      7. Учесть в сельском бюджете на 2023 год целевые трансферты из районного бюджета, в том числе:</w:t>
      </w:r>
    </w:p>
    <w:bookmarkEnd w:id="51"/>
    <w:p>
      <w:pPr>
        <w:spacing w:after="0"/>
        <w:ind w:left="0"/>
        <w:jc w:val="both"/>
      </w:pPr>
      <w:r>
        <w:rPr>
          <w:rFonts w:ascii="Times New Roman"/>
          <w:b w:val="false"/>
          <w:i w:val="false"/>
          <w:color w:val="000000"/>
          <w:sz w:val="28"/>
        </w:rPr>
        <w:t>
      1)на освещение улиц;</w:t>
      </w:r>
    </w:p>
    <w:p>
      <w:pPr>
        <w:spacing w:after="0"/>
        <w:ind w:left="0"/>
        <w:jc w:val="both"/>
      </w:pPr>
      <w:r>
        <w:rPr>
          <w:rFonts w:ascii="Times New Roman"/>
          <w:b w:val="false"/>
          <w:i w:val="false"/>
          <w:color w:val="000000"/>
          <w:sz w:val="28"/>
        </w:rPr>
        <w:t>
      2)обустройство сельского клуба села Ондирис;</w:t>
      </w:r>
    </w:p>
    <w:p>
      <w:pPr>
        <w:spacing w:after="0"/>
        <w:ind w:left="0"/>
        <w:jc w:val="both"/>
      </w:pPr>
      <w:r>
        <w:rPr>
          <w:rFonts w:ascii="Times New Roman"/>
          <w:b w:val="false"/>
          <w:i w:val="false"/>
          <w:color w:val="000000"/>
          <w:sz w:val="28"/>
        </w:rPr>
        <w:t>
      3)на содержание клуба;</w:t>
      </w:r>
    </w:p>
    <w:p>
      <w:pPr>
        <w:spacing w:after="0"/>
        <w:ind w:left="0"/>
        <w:jc w:val="both"/>
      </w:pPr>
      <w:r>
        <w:rPr>
          <w:rFonts w:ascii="Times New Roman"/>
          <w:b w:val="false"/>
          <w:i w:val="false"/>
          <w:color w:val="000000"/>
          <w:sz w:val="28"/>
        </w:rPr>
        <w:t>
      4)на обеспечение функционирования автомобильных дорог;</w:t>
      </w:r>
    </w:p>
    <w:p>
      <w:pPr>
        <w:spacing w:after="0"/>
        <w:ind w:left="0"/>
        <w:jc w:val="both"/>
      </w:pPr>
      <w:r>
        <w:rPr>
          <w:rFonts w:ascii="Times New Roman"/>
          <w:b w:val="false"/>
          <w:i w:val="false"/>
          <w:color w:val="000000"/>
          <w:sz w:val="28"/>
        </w:rPr>
        <w:t xml:space="preserve">
      5)обустройство центра досуга села Жамбыл; </w:t>
      </w:r>
    </w:p>
    <w:p>
      <w:pPr>
        <w:spacing w:after="0"/>
        <w:ind w:left="0"/>
        <w:jc w:val="both"/>
      </w:pPr>
      <w:r>
        <w:rPr>
          <w:rFonts w:ascii="Times New Roman"/>
          <w:b w:val="false"/>
          <w:i w:val="false"/>
          <w:color w:val="000000"/>
          <w:sz w:val="28"/>
        </w:rPr>
        <w:t>
      6)на содержание аппарата;</w:t>
      </w:r>
    </w:p>
    <w:p>
      <w:pPr>
        <w:spacing w:after="0"/>
        <w:ind w:left="0"/>
        <w:jc w:val="both"/>
      </w:pPr>
      <w:r>
        <w:rPr>
          <w:rFonts w:ascii="Times New Roman"/>
          <w:b w:val="false"/>
          <w:i w:val="false"/>
          <w:color w:val="000000"/>
          <w:sz w:val="28"/>
        </w:rPr>
        <w:t>
      7)на установку видеонаблюдение;";</w:t>
      </w:r>
    </w:p>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Бидайыкского сельского округа Уалихановского района "О реализации решения Уалихановского районного маслихата "Об утверждении бюджета Бидайыкского сельского округа Уалихановского района на 2023-2025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решения Уалихановского районного маслихата Северо-Казахстанской области от 17.04.2023 </w:t>
      </w:r>
      <w:r>
        <w:rPr>
          <w:rFonts w:ascii="Times New Roman"/>
          <w:b w:val="false"/>
          <w:i w:val="false"/>
          <w:color w:val="000000"/>
          <w:sz w:val="28"/>
        </w:rPr>
        <w:t>№ 5-3 с</w:t>
      </w:r>
      <w:r>
        <w:rPr>
          <w:rFonts w:ascii="Times New Roman"/>
          <w:b w:val="false"/>
          <w:i w:val="false"/>
          <w:color w:val="ff0000"/>
          <w:sz w:val="28"/>
        </w:rPr>
        <w:t xml:space="preserve"> (вводится в действие с 01.01.2023); от 05.09.2023 </w:t>
      </w:r>
      <w:r>
        <w:rPr>
          <w:rFonts w:ascii="Times New Roman"/>
          <w:b w:val="false"/>
          <w:i w:val="false"/>
          <w:color w:val="000000"/>
          <w:sz w:val="28"/>
        </w:rPr>
        <w:t>№ 5-7 с</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Предусмотреть в сельском бюджете расходы за счет свободных остатков бюджетных средств, сложившихся на начало финансового года в сумме 384 тысяч 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7-1 в соответствии с решением Уалихановского районного маслихата Северо-Казахстанской области от 17.04.2023 </w:t>
      </w:r>
      <w:r>
        <w:rPr>
          <w:rFonts w:ascii="Times New Roman"/>
          <w:b w:val="false"/>
          <w:i w:val="false"/>
          <w:color w:val="000000"/>
          <w:sz w:val="28"/>
        </w:rPr>
        <w:t>№ 5-3 с</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3" w:id="52"/>
    <w:p>
      <w:pPr>
        <w:spacing w:after="0"/>
        <w:ind w:left="0"/>
        <w:jc w:val="both"/>
      </w:pPr>
      <w:r>
        <w:rPr>
          <w:rFonts w:ascii="Times New Roman"/>
          <w:b w:val="false"/>
          <w:i w:val="false"/>
          <w:color w:val="000000"/>
          <w:sz w:val="28"/>
        </w:rPr>
        <w:t>
      8. Настоящее решение вводится в действие с 1 января 2023 года.</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Cекретарь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5-26 с</w:t>
            </w:r>
          </w:p>
        </w:tc>
      </w:tr>
    </w:tbl>
    <w:bookmarkStart w:name="z68" w:id="53"/>
    <w:p>
      <w:pPr>
        <w:spacing w:after="0"/>
        <w:ind w:left="0"/>
        <w:jc w:val="left"/>
      </w:pPr>
      <w:r>
        <w:rPr>
          <w:rFonts w:ascii="Times New Roman"/>
          <w:b/>
          <w:i w:val="false"/>
          <w:color w:val="000000"/>
        </w:rPr>
        <w:t xml:space="preserve"> Бюджет Бидайыкского сельского округа Уалихановского района на 2023 год</w:t>
      </w:r>
    </w:p>
    <w:bookmarkEnd w:id="53"/>
    <w:p>
      <w:pPr>
        <w:spacing w:after="0"/>
        <w:ind w:left="0"/>
        <w:jc w:val="both"/>
      </w:pPr>
      <w:r>
        <w:rPr>
          <w:rFonts w:ascii="Times New Roman"/>
          <w:b w:val="false"/>
          <w:i w:val="false"/>
          <w:color w:val="ff0000"/>
          <w:sz w:val="28"/>
        </w:rPr>
        <w:t xml:space="preserve">
      Сноска. Приложение 1 в редакции решения Уалихановского районного маслихата Северо-Казахстанской области от 17.04.2023 </w:t>
      </w:r>
      <w:r>
        <w:rPr>
          <w:rFonts w:ascii="Times New Roman"/>
          <w:b w:val="false"/>
          <w:i w:val="false"/>
          <w:color w:val="ff0000"/>
          <w:sz w:val="28"/>
        </w:rPr>
        <w:t>№ 5-3 с</w:t>
      </w:r>
      <w:r>
        <w:rPr>
          <w:rFonts w:ascii="Times New Roman"/>
          <w:b w:val="false"/>
          <w:i w:val="false"/>
          <w:color w:val="ff0000"/>
          <w:sz w:val="28"/>
        </w:rPr>
        <w:t xml:space="preserve"> (вводится в действие с 01.01.2023); от 05.09.2023 </w:t>
      </w:r>
      <w:r>
        <w:rPr>
          <w:rFonts w:ascii="Times New Roman"/>
          <w:b w:val="false"/>
          <w:i w:val="false"/>
          <w:color w:val="ff0000"/>
          <w:sz w:val="28"/>
        </w:rPr>
        <w:t>№ 5-7 с</w:t>
      </w:r>
      <w:r>
        <w:rPr>
          <w:rFonts w:ascii="Times New Roman"/>
          <w:b w:val="false"/>
          <w:i w:val="false"/>
          <w:color w:val="ff0000"/>
          <w:sz w:val="28"/>
        </w:rPr>
        <w:t xml:space="preserve"> (вводится в действие с 01.01.2023); от 15.11.2023 </w:t>
      </w:r>
      <w:r>
        <w:rPr>
          <w:rFonts w:ascii="Times New Roman"/>
          <w:b w:val="false"/>
          <w:i w:val="false"/>
          <w:color w:val="ff0000"/>
          <w:sz w:val="28"/>
        </w:rPr>
        <w:t>№ 5-10 с</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4"/>
          <w:p>
            <w:pPr>
              <w:spacing w:after="20"/>
              <w:ind w:left="20"/>
              <w:jc w:val="both"/>
            </w:pPr>
            <w:r>
              <w:rPr>
                <w:rFonts w:ascii="Times New Roman"/>
                <w:b w:val="false"/>
                <w:i w:val="false"/>
                <w:color w:val="000000"/>
                <w:sz w:val="20"/>
              </w:rPr>
              <w:t>
Категория </w:t>
            </w:r>
          </w:p>
          <w:bookmarkEnd w:id="5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неналоговые поступления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Продажи земли и не нематериальных активов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431805,2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55"/>
          <w:p>
            <w:pPr>
              <w:spacing w:after="20"/>
              <w:ind w:left="20"/>
              <w:jc w:val="both"/>
            </w:pPr>
            <w:r>
              <w:rPr>
                <w:rFonts w:ascii="Times New Roman"/>
                <w:b w:val="false"/>
                <w:i w:val="false"/>
                <w:color w:val="000000"/>
                <w:sz w:val="20"/>
              </w:rPr>
              <w:t>
Используемые остатки бюджетных</w:t>
            </w:r>
          </w:p>
          <w:bookmarkEnd w:id="55"/>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5-26 с</w:t>
            </w:r>
          </w:p>
        </w:tc>
      </w:tr>
    </w:tbl>
    <w:bookmarkStart w:name="z73" w:id="56"/>
    <w:p>
      <w:pPr>
        <w:spacing w:after="0"/>
        <w:ind w:left="0"/>
        <w:jc w:val="left"/>
      </w:pPr>
      <w:r>
        <w:rPr>
          <w:rFonts w:ascii="Times New Roman"/>
          <w:b/>
          <w:i w:val="false"/>
          <w:color w:val="000000"/>
        </w:rPr>
        <w:t xml:space="preserve"> Бюджет Бидайыкского сельского округа Уалихановского района на 2024 год</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Налоги на собственность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имущества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7"/>
          <w:p>
            <w:pPr>
              <w:spacing w:after="20"/>
              <w:ind w:left="20"/>
              <w:jc w:val="both"/>
            </w:pPr>
            <w:r>
              <w:rPr>
                <w:rFonts w:ascii="Times New Roman"/>
                <w:b w:val="false"/>
                <w:i w:val="false"/>
                <w:color w:val="000000"/>
                <w:sz w:val="20"/>
              </w:rPr>
              <w:t>
Используемые остатки бюджетных</w:t>
            </w:r>
          </w:p>
          <w:bookmarkEnd w:id="57"/>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5-26 с</w:t>
            </w:r>
          </w:p>
        </w:tc>
      </w:tr>
    </w:tbl>
    <w:bookmarkStart w:name="z78" w:id="58"/>
    <w:p>
      <w:pPr>
        <w:spacing w:after="0"/>
        <w:ind w:left="0"/>
        <w:jc w:val="left"/>
      </w:pPr>
      <w:r>
        <w:rPr>
          <w:rFonts w:ascii="Times New Roman"/>
          <w:b/>
          <w:i w:val="false"/>
          <w:color w:val="000000"/>
        </w:rPr>
        <w:t xml:space="preserve"> Бюджет Бидайыкского сельского округа Уалихановского района на 2025 год</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Налоги на собственность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имущества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9"/>
          <w:p>
            <w:pPr>
              <w:spacing w:after="20"/>
              <w:ind w:left="20"/>
              <w:jc w:val="both"/>
            </w:pPr>
            <w:r>
              <w:rPr>
                <w:rFonts w:ascii="Times New Roman"/>
                <w:b w:val="false"/>
                <w:i w:val="false"/>
                <w:color w:val="000000"/>
                <w:sz w:val="20"/>
              </w:rPr>
              <w:t>
Используемые остатки бюджетных</w:t>
            </w:r>
          </w:p>
          <w:bookmarkEnd w:id="59"/>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5-26 с</w:t>
            </w:r>
          </w:p>
        </w:tc>
      </w:tr>
    </w:tbl>
    <w:p>
      <w:pPr>
        <w:spacing w:after="0"/>
        <w:ind w:left="0"/>
        <w:jc w:val="left"/>
      </w:pPr>
      <w:r>
        <w:rPr>
          <w:rFonts w:ascii="Times New Roman"/>
          <w:b/>
          <w:i w:val="false"/>
          <w:color w:val="000000"/>
        </w:rPr>
        <w:t xml:space="preserve"> Расходы за счет свободных остатков бюджетных средств, сложившихся на 1 января 2023 года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Уалихановского районного маслихата Северо-Казахстанской области от 17.04.2023 </w:t>
      </w:r>
      <w:r>
        <w:rPr>
          <w:rFonts w:ascii="Times New Roman"/>
          <w:b w:val="false"/>
          <w:i w:val="false"/>
          <w:color w:val="ff0000"/>
          <w:sz w:val="28"/>
        </w:rPr>
        <w:t>№ 5-3 с</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