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a91" w14:textId="1e7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27 642,9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Москворецкого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21 001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на 2023 год целевые трансферты из районного бюджета в сумме 2 045тысячи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25.09.2023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№17/14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