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cf49" w14:textId="0ccc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Тимирязевского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23 декабря 2022 года № 17/1.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редакции от: 28.11.2023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Опубликовано: Эталонный контрольный банк НПА РК в электронном виде, 04.01.2023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Тимирязевского районного маслихата Северо-Казахстанской области от 23 декабря 2022 года № 17/1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Об утверждении районного бюджета </w:t>
      </w:r>
      <w:r>
        <w:rPr>
          <w:rFonts w:ascii="Times New Roman"/>
          <w:b/>
          <w:i w:val="false"/>
          <w:color w:val="000000"/>
          <w:sz w:val="28"/>
        </w:rPr>
        <w:t>Тимирязевского района на 2023-2025 годы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Вводится в действие с 01.01.2023 в соответствии с пунктом 13 настоящего решения.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Тимирязевского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3 443 612,8 тысяч тенге: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678 386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124 844,5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2 640 382,3 тысячи тенге;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3 599 983,5 тысяч тенге;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31 599 тысяч тенге: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51 699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20 100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- 187 969,7 тысяч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187 969,7 тысяч тенге: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51 699 тысяч тенге;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20 100 тысяч тенге;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156 370,7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12.06.2023 </w:t>
      </w:r>
      <w:r>
        <w:rPr>
          <w:rFonts w:ascii="Times New Roman"/>
          <w:b w:val="false"/>
          <w:i w:val="false"/>
          <w:color w:val="000000"/>
          <w:sz w:val="28"/>
        </w:rPr>
        <w:t>№ 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08.08.2023 </w:t>
      </w:r>
      <w:r>
        <w:rPr>
          <w:rFonts w:ascii="Times New Roman"/>
          <w:b w:val="false"/>
          <w:i w:val="false"/>
          <w:color w:val="000000"/>
          <w:sz w:val="28"/>
        </w:rPr>
        <w:t>№ 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20.09.2023 </w:t>
      </w:r>
      <w:r>
        <w:rPr>
          <w:rFonts w:ascii="Times New Roman"/>
          <w:b w:val="false"/>
          <w:i w:val="false"/>
          <w:color w:val="00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02.11.2023 </w:t>
      </w:r>
      <w:r>
        <w:rPr>
          <w:rFonts w:ascii="Times New Roman"/>
          <w:b w:val="false"/>
          <w:i w:val="false"/>
          <w:color w:val="00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28.11.2023 </w:t>
      </w:r>
      <w:r>
        <w:rPr>
          <w:rFonts w:ascii="Times New Roman"/>
          <w:b w:val="false"/>
          <w:i w:val="false"/>
          <w:color w:val="00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 в размере 50% от общего рассчитанного объема;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маслихатом;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акцизов на бензин (за исключением авиационного) и дизельное топливо; 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лицензионных сборов за право занятия отдельными видами деятельности;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2023 год зачисление поступлений социального налога в размере 100 процентов в районный бюджет.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бюджетаформируются за счет следующих неналоговых поступлений: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собственности: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села, сельского округа;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районный бюджет.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районного бюджета формируютсяза счет поступлений от продажи основного капитала: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земельных участков сельскохозяйственного назначения или находящихся на территории города районного значения, села, поселка.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доходы районного бюджета формируются за счет поступлений от погашения выданных из районного бюджета кредитов.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предусмотрены бюджетные субвенции, передаваемые из областного бюджета на 2023 год в сумме 1 179 752 тысячи тенге.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района на 2023 год поступление целевых трансфертов из областного бюджета. Распределение указанных целевых трансфертов определяется постановлением акимата Тимирязевского района Северо-Казахстанской области "О реализации решения маслихата Тимирязевского района "Об утверждении районного бюджета Тимирязевского района на 2023-2025 годы".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бюджете района на 2023 год целевые трансферты бюджетам сельских округов. Распределение указанных целевых трансфертов определяется постановлением акимата Тимирязевского района Северо-Казахстанской области "О реализации решения маслихата Тимирязевского района "Об утверждении районного бюджета Тимирязевского района на 2023-2025 годы".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расходы районного бюджета за счет свободных остатков бюджетных средств, сложившихся на начало финансового года и возврат целевых трансфертов, выделенных из республиканского и областного бюджетов, неиспользованных в 2022 году согласно приложению 5.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Решение д</w:t>
      </w:r>
      <w:r>
        <w:rPr>
          <w:rFonts w:ascii="Times New Roman"/>
          <w:b w:val="false"/>
          <w:i/>
          <w:color w:val="000000"/>
          <w:sz w:val="28"/>
        </w:rPr>
        <w:t xml:space="preserve">ополнено пунктом 9-1 в соответствии с решением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01.01.2023).</w:t>
      </w:r>
    </w:p>
    <w:bookmarkEnd w:id="45"/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2023 год в сумме 808 тысяч тенге.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10 в редакции решения Тимирязевского районного маслихата Северо-Казахстанской области от 08.08.2023 </w:t>
      </w:r>
      <w:r>
        <w:rPr>
          <w:rFonts w:ascii="Times New Roman"/>
          <w:b w:val="false"/>
          <w:i w:val="false"/>
          <w:color w:val="000000"/>
          <w:sz w:val="28"/>
        </w:rPr>
        <w:t>№ 4/4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01.01.2023).</w:t>
      </w:r>
    </w:p>
    <w:bookmarkEnd w:id="47"/>
    <w:bookmarkStart w:name="z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резерв местного исполнительного органа района на 2023 год в сумме 13 705 тысяч тенге. </w:t>
      </w:r>
    </w:p>
    <w:bookmarkEnd w:id="48"/>
    <w:bookmarkStart w:name="z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лимит долга местного исполнительного органа на 2023 год в сумме 20 100 тысяч тенге.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Тимирязевского районного маслихата Северо-Казахстанской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2023 года.</w:t>
      </w:r>
    </w:p>
    <w:bookmarkEnd w:id="50"/>
    <w:bookmarkStart w:name="z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Секретарь районного маслихата </w:t>
      </w:r>
      <w:r>
        <w:rPr>
          <w:rFonts w:ascii="Times New Roman"/>
          <w:b/>
          <w:i w:val="false"/>
          <w:color w:val="000000"/>
          <w:sz w:val="28"/>
        </w:rPr>
        <w:t>      А. Асанова</w:t>
      </w:r>
    </w:p>
    <w:bookmarkEnd w:id="51"/>
    <w:bookmarkStart w:name="z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52"/>
    <w:bookmarkStart w:name="z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Тимирязевского</w:t>
      </w:r>
    </w:p>
    <w:bookmarkEnd w:id="53"/>
    <w:bookmarkStart w:name="z5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54"/>
    <w:bookmarkStart w:name="z5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23 декабря 2022 года №17/1</w:t>
      </w:r>
    </w:p>
    <w:bookmarkEnd w:id="55"/>
    <w:bookmarkStart w:name="z5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Тимирязевского района на 2023 год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12.06.2023 </w:t>
      </w:r>
      <w:r>
        <w:rPr>
          <w:rFonts w:ascii="Times New Roman"/>
          <w:b w:val="false"/>
          <w:i w:val="false"/>
          <w:color w:val="ff0000"/>
          <w:sz w:val="28"/>
        </w:rPr>
        <w:t>№ 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08.08.2023 </w:t>
      </w:r>
      <w:r>
        <w:rPr>
          <w:rFonts w:ascii="Times New Roman"/>
          <w:b w:val="false"/>
          <w:i w:val="false"/>
          <w:color w:val="ff0000"/>
          <w:sz w:val="28"/>
        </w:rPr>
        <w:t>№ 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20.09.2023 </w:t>
      </w:r>
      <w:r>
        <w:rPr>
          <w:rFonts w:ascii="Times New Roman"/>
          <w:b w:val="false"/>
          <w:i w:val="false"/>
          <w:color w:val="ff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02.11.2023 </w:t>
      </w:r>
      <w:r>
        <w:rPr>
          <w:rFonts w:ascii="Times New Roman"/>
          <w:b w:val="false"/>
          <w:i w:val="false"/>
          <w:color w:val="ff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28.11.2023 </w:t>
      </w:r>
      <w:r>
        <w:rPr>
          <w:rFonts w:ascii="Times New Roman"/>
          <w:b w:val="false"/>
          <w:i w:val="false"/>
          <w:color w:val="ff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3 443 612,8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2 640 382,3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2 640 382,3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3 599 983,5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- 187 969,7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</w:tbl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63"/>
    <w:bookmarkStart w:name="z5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Тимирязевского</w:t>
      </w:r>
    </w:p>
    <w:bookmarkEnd w:id="64"/>
    <w:bookmarkStart w:name="z5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65"/>
    <w:bookmarkStart w:name="z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23 декабря 2022 года №17/1</w:t>
      </w:r>
    </w:p>
    <w:bookmarkEnd w:id="66"/>
    <w:bookmarkStart w:name="z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Тимирязевского района на 2024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</w:p>
    <w:bookmarkEnd w:id="68"/>
    <w:bookmarkStart w:name="z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Тимирязевского районного маслихата</w:t>
      </w:r>
    </w:p>
    <w:bookmarkEnd w:id="69"/>
    <w:bookmarkStart w:name="z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23 декабря 2022 года №17/1</w:t>
      </w:r>
    </w:p>
    <w:bookmarkEnd w:id="70"/>
    <w:bookmarkStart w:name="z6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Тимирязевского района на 2025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6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</w:p>
    <w:bookmarkEnd w:id="72"/>
    <w:bookmarkStart w:name="z6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Тимирязевского районного маслихата</w:t>
      </w:r>
    </w:p>
    <w:bookmarkEnd w:id="73"/>
    <w:bookmarkStart w:name="z6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23 декабря 2022 года №17/1</w:t>
      </w:r>
    </w:p>
    <w:bookmarkEnd w:id="74"/>
    <w:bookmarkStart w:name="z6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Распределение бюджетных субвенций, </w:t>
      </w:r>
      <w:r>
        <w:rPr>
          <w:rFonts w:ascii="Times New Roman"/>
          <w:b/>
          <w:i w:val="false"/>
          <w:color w:val="000000"/>
          <w:sz w:val="28"/>
        </w:rPr>
        <w:t xml:space="preserve">передаваемые из районного бюджета бюджетам сельских </w:t>
      </w:r>
      <w:r>
        <w:rPr>
          <w:rFonts w:ascii="Times New Roman"/>
          <w:b/>
          <w:i w:val="false"/>
          <w:color w:val="000000"/>
          <w:sz w:val="28"/>
        </w:rPr>
        <w:t>округовна</w:t>
      </w:r>
      <w:r>
        <w:rPr>
          <w:rFonts w:ascii="Times New Roman"/>
          <w:b/>
          <w:i w:val="false"/>
          <w:color w:val="000000"/>
          <w:sz w:val="28"/>
        </w:rPr>
        <w:t xml:space="preserve"> 2023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359 729</w:t>
            </w:r>
          </w:p>
        </w:tc>
      </w:tr>
    </w:tbl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Тимирязевского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районного маслихата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23 декабря 2022 года № 17/1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Расходы районного бюджета за счет свободных остатков бюджетных средств, сложившихся на начало финансового года и возврат целевых трансфертов республиканского и областного бюджетов, неиспол</w:t>
      </w:r>
      <w:r>
        <w:rPr>
          <w:rFonts w:ascii="Times New Roman"/>
          <w:b/>
          <w:i w:val="false"/>
          <w:color w:val="000000"/>
          <w:sz w:val="28"/>
        </w:rPr>
        <w:t>ьзованных в 2022 году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Решение дополнено приложением 5 в соответствии с решением Тимирязевского районного маслихата Северо-Казахстанской области от 25.04.2022 </w:t>
      </w:r>
      <w:r>
        <w:rPr>
          <w:rFonts w:ascii="Times New Roman"/>
          <w:b w:val="false"/>
          <w:i w:val="false"/>
          <w:color w:val="000000"/>
          <w:sz w:val="28"/>
        </w:rPr>
        <w:t>№ 2/1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01.01.2023).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