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2405" w14:textId="53b2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января 2022 года № 17/2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5914649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5298560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5952325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51991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- 89667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89667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42077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2000 тысяч тенге – на строительство водопровода и разводящих сетей водоснабжения села Покровка.";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2022 год бюджетные кредиты из республиканского бюджета для реализации мер социальной поддержки специалистов в сумме 59729 тысячи тенге, из районного бюджета для реализации мер социальной поддержки специалистов в сумме 4401 тысячи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средств, сложившихся на 1 января 2022 года в сумме 42077 тысяч тенге на расходы по бюджетным программам, согласно приложению 5.".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