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7e3b" w14:textId="adc7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24 декабря 2021 года № 10/1 "Об утверждении районного бюджета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 марта 2022 года № 12/1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2022-2024 годы" от 24 декабря 2021 года № 10/1 (зарегистрировано в Реестре государственной регистрации нормативных правовых актов под № 26232)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6 060 521,7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454 518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16 263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5 581 140,7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6 313 385,1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45 136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68 917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23 781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- 297 999,4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297 999,4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68 917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23 781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252 863,4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Предусмотреть расходы районного бюджета за счет свободных остатков бюджетных средств, сложившихся на 1 января 2022 года и возврата целевых трансфертов республиканского и областного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6 060 521,7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5 581 140,7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6 313 385,1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отсатков бюджетных средств, сложивщихся на 1 января 2022 года и возврат неиспользованных (недоиспользованных) в 2021 году целевых трансфертов из республиканского и облатсного бюджетов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