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d91" w14:textId="8f3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44 745,1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41 633,1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28 030,0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14 036,7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2023-2025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2023 год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8-10-5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