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7867" w14:textId="9e17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Григорьевского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48535,1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44384,1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49192,1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43069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2023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