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86b5" w14:textId="6d58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Власовского сельского округа Аккайынского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2022 года № 25-3.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Власовского сельского округа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49837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54671,8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- 4834,8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- 4834,8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4834,8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46375 тысяч тенге.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2023 год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