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3cd4" w14:textId="aff3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5 августа 2022 года № 171/1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 (зарегистрировано в Реестре государственной регистрации нормативных правовых актов под № 6033)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исполнительных органов акимата Щербактинского района: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42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