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731" w14:textId="3c03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cельского округа Кемеңгер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сельского округа Кемеңгер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101 102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cельского округа Кемеңгер на 2023 год объем субвенции, передаваемой из районного бюджета в сумме 36 766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