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075f" w14:textId="cb60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Майтубек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11/19.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и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Майтубек Майского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от 29 сентября 2014 года № 6/40 "Об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Майтубек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11/19</w:t>
            </w:r>
          </w:p>
        </w:tc>
      </w:tr>
    </w:tbl>
    <w:bookmarkStart w:name="z7" w:id="5"/>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Майтубек Майского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Майтубек Майского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и определения количества представителей жителей селадля участия в сходе местного сообщества на территории села Майтубек Майского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Майтубек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сходов местного сообщества</w:t>
      </w:r>
    </w:p>
    <w:bookmarkEnd w:id="7"/>
    <w:p>
      <w:pPr>
        <w:spacing w:after="0"/>
        <w:ind w:left="0"/>
        <w:jc w:val="both"/>
      </w:pPr>
      <w:r>
        <w:rPr>
          <w:rFonts w:ascii="Times New Roman"/>
          <w:b w:val="false"/>
          <w:i w:val="false"/>
          <w:color w:val="000000"/>
          <w:sz w:val="28"/>
        </w:rPr>
        <w:t>
      3. Сход местного сообщества проводится на территории Майтубекского сельского округа.</w:t>
      </w:r>
    </w:p>
    <w:p>
      <w:pPr>
        <w:spacing w:after="0"/>
        <w:ind w:left="0"/>
        <w:jc w:val="both"/>
      </w:pPr>
      <w:r>
        <w:rPr>
          <w:rFonts w:ascii="Times New Roman"/>
          <w:b w:val="false"/>
          <w:i w:val="false"/>
          <w:color w:val="000000"/>
          <w:sz w:val="28"/>
        </w:rPr>
        <w:t>
      4. На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Сход местного сообщества созывается и организуется акимом Майтубекского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Майтубекского сельского округа оповещается акимом Майтубекского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p>
      <w:pPr>
        <w:spacing w:after="0"/>
        <w:ind w:left="0"/>
        <w:jc w:val="both"/>
      </w:pPr>
      <w:r>
        <w:rPr>
          <w:rFonts w:ascii="Times New Roman"/>
          <w:b w:val="false"/>
          <w:i w:val="false"/>
          <w:color w:val="000000"/>
          <w:sz w:val="28"/>
        </w:rPr>
        <w:t>
      7. Проведение схода местного сообщества в пределах села организуется акимом Майтубекского сельского округа.</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w:t>
      </w:r>
      <w:r>
        <w:rPr>
          <w:rFonts w:ascii="Times New Roman"/>
          <w:b w:val="false"/>
          <w:i w:val="false"/>
          <w:color w:val="000000"/>
          <w:sz w:val="28"/>
        </w:rPr>
        <w:t>пункту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Сход местного сообщества открывается акимом Майтубекского сельского округа или уполномоченным им лицом.</w:t>
      </w:r>
    </w:p>
    <w:p>
      <w:pPr>
        <w:spacing w:after="0"/>
        <w:ind w:left="0"/>
        <w:jc w:val="both"/>
      </w:pPr>
      <w:r>
        <w:rPr>
          <w:rFonts w:ascii="Times New Roman"/>
          <w:b w:val="false"/>
          <w:i w:val="false"/>
          <w:color w:val="000000"/>
          <w:sz w:val="28"/>
        </w:rPr>
        <w:t>
      Председателем схода местного сообщества является аким Майтубекскогосельского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схода местного сообщества.</w:t>
      </w:r>
    </w:p>
    <w:p>
      <w:pPr>
        <w:spacing w:after="0"/>
        <w:ind w:left="0"/>
        <w:jc w:val="both"/>
      </w:pPr>
      <w:r>
        <w:rPr>
          <w:rFonts w:ascii="Times New Roman"/>
          <w:b w:val="false"/>
          <w:i w:val="false"/>
          <w:color w:val="000000"/>
          <w:sz w:val="28"/>
        </w:rPr>
        <w:t>
      12. На сходе местного сообщества ведется протокол, который подписывается председателем и секретарем и передается в аппарат акима Майтубекского сельского округа.</w:t>
      </w:r>
    </w:p>
    <w:bookmarkStart w:name="z10" w:id="8"/>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Майтубекского сельского округа</w:t>
      </w:r>
    </w:p>
    <w:bookmarkEnd w:id="8"/>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Майтубекского сельского округа определяется в следующем порядке:</w:t>
      </w:r>
    </w:p>
    <w:p>
      <w:pPr>
        <w:spacing w:after="0"/>
        <w:ind w:left="0"/>
        <w:jc w:val="both"/>
      </w:pPr>
      <w:r>
        <w:rPr>
          <w:rFonts w:ascii="Times New Roman"/>
          <w:b w:val="false"/>
          <w:i w:val="false"/>
          <w:color w:val="000000"/>
          <w:sz w:val="28"/>
        </w:rPr>
        <w:t>
      для села Майтубек – 3человек;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