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f4d4d" w14:textId="e2f4d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в Железинском районе</w:t>
      </w:r>
    </w:p>
    <w:p>
      <w:pPr>
        <w:spacing w:after="0"/>
        <w:ind w:left="0"/>
        <w:jc w:val="both"/>
      </w:pPr>
      <w:r>
        <w:rPr>
          <w:rFonts w:ascii="Times New Roman"/>
          <w:b w:val="false"/>
          <w:i w:val="false"/>
          <w:color w:val="000000"/>
          <w:sz w:val="28"/>
        </w:rPr>
        <w:t>Постановление акимата Железинского района Павлодарской области от 1 марта 2022 года № 50/2</w:t>
      </w:r>
    </w:p>
    <w:p>
      <w:pPr>
        <w:spacing w:after="0"/>
        <w:ind w:left="0"/>
        <w:jc w:val="both"/>
      </w:pPr>
      <w:bookmarkStart w:name="z1" w:id="0"/>
      <w:r>
        <w:rPr>
          <w:rFonts w:ascii="Times New Roman"/>
          <w:b w:val="false"/>
          <w:i w:val="false"/>
          <w:color w:val="000000"/>
          <w:sz w:val="28"/>
        </w:rPr>
        <w:t xml:space="preserve">
      В соответствии с подпунктом 16) </w:t>
      </w:r>
      <w:r>
        <w:rPr>
          <w:rFonts w:ascii="Times New Roman"/>
          <w:b w:val="false"/>
          <w:i w:val="false"/>
          <w:color w:val="000000"/>
          <w:sz w:val="28"/>
        </w:rPr>
        <w:t>пункта 2</w:t>
      </w:r>
      <w:r>
        <w:rPr>
          <w:rFonts w:ascii="Times New Roman"/>
          <w:b w:val="false"/>
          <w:i w:val="false"/>
          <w:color w:val="000000"/>
          <w:sz w:val="28"/>
        </w:rPr>
        <w:t xml:space="preserve"> статьи 10-3 Закона Республики Казахстан "О жилищных отношениях",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29 апреля 2020 года № 249 "Об утверждении перечня коммунальных услуг и Типовых правил предоставления коммунальных услуг", акимат Железинского района ПОСТАНОВЛЯЕТ:</w:t>
      </w:r>
    </w:p>
    <w:bookmarkEnd w:id="0"/>
    <w:bookmarkStart w:name="z2" w:id="1"/>
    <w:p>
      <w:pPr>
        <w:spacing w:after="0"/>
        <w:ind w:left="0"/>
        <w:jc w:val="both"/>
      </w:pPr>
      <w:r>
        <w:rPr>
          <w:rFonts w:ascii="Times New Roman"/>
          <w:b w:val="false"/>
          <w:i w:val="false"/>
          <w:color w:val="000000"/>
          <w:sz w:val="28"/>
        </w:rPr>
        <w:t>
      1. Утвердить прилагаемые Правила предоставления коммунальных услуг в Железинском районе согласно приложению к настоящему постановлению.</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Железинского района.</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Шайхимов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w:t>
            </w:r>
            <w:r>
              <w:br/>
            </w:r>
            <w:r>
              <w:rPr>
                <w:rFonts w:ascii="Times New Roman"/>
                <w:b w:val="false"/>
                <w:i w:val="false"/>
                <w:color w:val="000000"/>
                <w:sz w:val="20"/>
              </w:rPr>
              <w:t xml:space="preserve">к постановлению акимата </w:t>
            </w:r>
            <w:r>
              <w:br/>
            </w:r>
            <w:r>
              <w:rPr>
                <w:rFonts w:ascii="Times New Roman"/>
                <w:b w:val="false"/>
                <w:i w:val="false"/>
                <w:color w:val="000000"/>
                <w:sz w:val="20"/>
              </w:rPr>
              <w:t>Железинского района</w:t>
            </w:r>
            <w:r>
              <w:br/>
            </w:r>
            <w:r>
              <w:rPr>
                <w:rFonts w:ascii="Times New Roman"/>
                <w:b w:val="false"/>
                <w:i w:val="false"/>
                <w:color w:val="000000"/>
                <w:sz w:val="20"/>
              </w:rPr>
              <w:t>Павлодарской области</w:t>
            </w:r>
            <w:r>
              <w:br/>
            </w:r>
            <w:r>
              <w:rPr>
                <w:rFonts w:ascii="Times New Roman"/>
                <w:b w:val="false"/>
                <w:i w:val="false"/>
                <w:color w:val="000000"/>
                <w:sz w:val="20"/>
              </w:rPr>
              <w:t>от "1" марта 2022 года</w:t>
            </w:r>
            <w:r>
              <w:br/>
            </w:r>
            <w:r>
              <w:rPr>
                <w:rFonts w:ascii="Times New Roman"/>
                <w:b w:val="false"/>
                <w:i w:val="false"/>
                <w:color w:val="000000"/>
                <w:sz w:val="20"/>
              </w:rPr>
              <w:t>№ 50/2</w:t>
            </w:r>
          </w:p>
        </w:tc>
      </w:tr>
    </w:tbl>
    <w:bookmarkStart w:name="z6" w:id="4"/>
    <w:p>
      <w:pPr>
        <w:spacing w:after="0"/>
        <w:ind w:left="0"/>
        <w:jc w:val="left"/>
      </w:pPr>
      <w:r>
        <w:rPr>
          <w:rFonts w:ascii="Times New Roman"/>
          <w:b/>
          <w:i w:val="false"/>
          <w:color w:val="000000"/>
        </w:rPr>
        <w:t xml:space="preserve"> Правила предоставления коммунальных услуг в Железинском районе Глава 1. Общие положения</w:t>
      </w:r>
    </w:p>
    <w:bookmarkEnd w:id="4"/>
    <w:p>
      <w:pPr>
        <w:spacing w:after="0"/>
        <w:ind w:left="0"/>
        <w:jc w:val="both"/>
      </w:pPr>
      <w:r>
        <w:rPr>
          <w:rFonts w:ascii="Times New Roman"/>
          <w:b w:val="false"/>
          <w:i w:val="false"/>
          <w:color w:val="000000"/>
          <w:sz w:val="28"/>
        </w:rPr>
        <w:t xml:space="preserve">
      1. Настоящие правила предоставления коммунальных услуг в Железинском районе (далее – Правила) разработаны в соответствии с подпунктом 16) </w:t>
      </w:r>
      <w:r>
        <w:rPr>
          <w:rFonts w:ascii="Times New Roman"/>
          <w:b w:val="false"/>
          <w:i w:val="false"/>
          <w:color w:val="000000"/>
          <w:sz w:val="28"/>
        </w:rPr>
        <w:t>пункта 2</w:t>
      </w:r>
      <w:r>
        <w:rPr>
          <w:rFonts w:ascii="Times New Roman"/>
          <w:b w:val="false"/>
          <w:i w:val="false"/>
          <w:color w:val="000000"/>
          <w:sz w:val="28"/>
        </w:rPr>
        <w:t xml:space="preserve"> статьи 10-3 Закона Республики Казахстан "О жилищных отношениях", а также Типовыми правилами предоставления коммунальных услуг,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29 апреля 2020 года № 249, и устанавливают порядок, предоставления и оплаты коммунальных услуг.</w:t>
      </w:r>
    </w:p>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p>
      <w:pPr>
        <w:spacing w:after="0"/>
        <w:ind w:left="0"/>
        <w:jc w:val="both"/>
      </w:pPr>
      <w:r>
        <w:rPr>
          <w:rFonts w:ascii="Times New Roman"/>
          <w:b w:val="false"/>
          <w:i w:val="false"/>
          <w:color w:val="000000"/>
          <w:sz w:val="28"/>
        </w:rPr>
        <w:t>
      1) теплоснабжение – деятельность по производству, передаче, распределению и продаже потребителям тепловой энергии и (или) теплоносителя;</w:t>
      </w:r>
    </w:p>
    <w:p>
      <w:pPr>
        <w:spacing w:after="0"/>
        <w:ind w:left="0"/>
        <w:jc w:val="both"/>
      </w:pPr>
      <w:r>
        <w:rPr>
          <w:rFonts w:ascii="Times New Roman"/>
          <w:b w:val="false"/>
          <w:i w:val="false"/>
          <w:color w:val="000000"/>
          <w:sz w:val="28"/>
        </w:rPr>
        <w:t>
      2) электроснабжение – деятельность по производству, передаче и продаже потребителям электрической энергии;</w:t>
      </w:r>
    </w:p>
    <w:p>
      <w:pPr>
        <w:spacing w:after="0"/>
        <w:ind w:left="0"/>
        <w:jc w:val="both"/>
      </w:pPr>
      <w:r>
        <w:rPr>
          <w:rFonts w:ascii="Times New Roman"/>
          <w:b w:val="false"/>
          <w:i w:val="false"/>
          <w:color w:val="000000"/>
          <w:sz w:val="28"/>
        </w:rPr>
        <w:t>
      3)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p>
      <w:pPr>
        <w:spacing w:after="0"/>
        <w:ind w:left="0"/>
        <w:jc w:val="both"/>
      </w:pPr>
      <w:r>
        <w:rPr>
          <w:rFonts w:ascii="Times New Roman"/>
          <w:b w:val="false"/>
          <w:i w:val="false"/>
          <w:color w:val="000000"/>
          <w:sz w:val="28"/>
        </w:rPr>
        <w:t>
      4)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p>
      <w:pPr>
        <w:spacing w:after="0"/>
        <w:ind w:left="0"/>
        <w:jc w:val="both"/>
      </w:pPr>
      <w:r>
        <w:rPr>
          <w:rFonts w:ascii="Times New Roman"/>
          <w:b w:val="false"/>
          <w:i w:val="false"/>
          <w:color w:val="000000"/>
          <w:sz w:val="28"/>
        </w:rPr>
        <w:t>
      5)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p>
      <w:pPr>
        <w:spacing w:after="0"/>
        <w:ind w:left="0"/>
        <w:jc w:val="both"/>
      </w:pPr>
      <w:r>
        <w:rPr>
          <w:rFonts w:ascii="Times New Roman"/>
          <w:b w:val="false"/>
          <w:i w:val="false"/>
          <w:color w:val="000000"/>
          <w:sz w:val="28"/>
        </w:rPr>
        <w:t>
      6)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p>
      <w:pPr>
        <w:spacing w:after="0"/>
        <w:ind w:left="0"/>
        <w:jc w:val="both"/>
      </w:pPr>
      <w:r>
        <w:rPr>
          <w:rFonts w:ascii="Times New Roman"/>
          <w:b w:val="false"/>
          <w:i w:val="false"/>
          <w:color w:val="000000"/>
          <w:sz w:val="28"/>
        </w:rPr>
        <w:t>
      7) лифт – стационарный грузоподъемный механизм периодического действия, предназначенный для подъема и спуска людей и (или) грузов в кабине, движущейся по жестким прямолинейным направляющим, у которых угол наклона к вертикали не более 15;</w:t>
      </w:r>
    </w:p>
    <w:p>
      <w:pPr>
        <w:spacing w:after="0"/>
        <w:ind w:left="0"/>
        <w:jc w:val="both"/>
      </w:pPr>
      <w:r>
        <w:rPr>
          <w:rFonts w:ascii="Times New Roman"/>
          <w:b w:val="false"/>
          <w:i w:val="false"/>
          <w:color w:val="000000"/>
          <w:sz w:val="28"/>
        </w:rPr>
        <w:t>
      8) твердые бытовые отходы – коммунальные отходы в твердой форме;</w:t>
      </w:r>
    </w:p>
    <w:p>
      <w:pPr>
        <w:spacing w:after="0"/>
        <w:ind w:left="0"/>
        <w:jc w:val="both"/>
      </w:pPr>
      <w:r>
        <w:rPr>
          <w:rFonts w:ascii="Times New Roman"/>
          <w:b w:val="false"/>
          <w:i w:val="false"/>
          <w:color w:val="000000"/>
          <w:sz w:val="28"/>
        </w:rPr>
        <w:t>
      9)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p>
      <w:pPr>
        <w:spacing w:after="0"/>
        <w:ind w:left="0"/>
        <w:jc w:val="both"/>
      </w:pPr>
      <w:r>
        <w:rPr>
          <w:rFonts w:ascii="Times New Roman"/>
          <w:b w:val="false"/>
          <w:i w:val="false"/>
          <w:color w:val="000000"/>
          <w:sz w:val="28"/>
        </w:rPr>
        <w:t>
      10) коммунальные услуги – услуги, предоставляемые потребителю, включающие водоснабжение, водоотведение, газоснабжение, электроснабжение, теплоснабжение, сбор, вывоз, утилизация, переработка и захоронение твердых бытовых отходов, обслуживание лифтов, для обеспечения безопасных и комфортных условий проживания (пребывания);</w:t>
      </w:r>
    </w:p>
    <w:p>
      <w:pPr>
        <w:spacing w:after="0"/>
        <w:ind w:left="0"/>
        <w:jc w:val="both"/>
      </w:pPr>
      <w:r>
        <w:rPr>
          <w:rFonts w:ascii="Times New Roman"/>
          <w:b w:val="false"/>
          <w:i w:val="false"/>
          <w:color w:val="000000"/>
          <w:sz w:val="28"/>
        </w:rPr>
        <w:t>
      11)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p>
      <w:pPr>
        <w:spacing w:after="0"/>
        <w:ind w:left="0"/>
        <w:jc w:val="both"/>
      </w:pPr>
      <w:r>
        <w:rPr>
          <w:rFonts w:ascii="Times New Roman"/>
          <w:b w:val="false"/>
          <w:i w:val="false"/>
          <w:color w:val="000000"/>
          <w:sz w:val="28"/>
        </w:rPr>
        <w:t>
      12) Потребители, имеющие приборы учета, установленные в соответствии с требованиями действующего законодательства Республики Казахстан, должны обеспечить доступ поставщика или его представителей к приборам учета, для проверки приборов учета.</w:t>
      </w:r>
    </w:p>
    <w:p>
      <w:pPr>
        <w:spacing w:after="0"/>
        <w:ind w:left="0"/>
        <w:jc w:val="both"/>
      </w:pPr>
      <w:r>
        <w:rPr>
          <w:rFonts w:ascii="Times New Roman"/>
          <w:b w:val="false"/>
          <w:i w:val="false"/>
          <w:color w:val="000000"/>
          <w:sz w:val="28"/>
        </w:rPr>
        <w:t>
      13) объект кондоминиума – единый имущественный комплекс, состоящий из квартир, нежилых помещений,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14)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находящихся в индивидуальной (раздельной) собственности;</w:t>
      </w:r>
    </w:p>
    <w:p>
      <w:pPr>
        <w:spacing w:after="0"/>
        <w:ind w:left="0"/>
        <w:jc w:val="both"/>
      </w:pPr>
      <w:r>
        <w:rPr>
          <w:rFonts w:ascii="Times New Roman"/>
          <w:b w:val="false"/>
          <w:i w:val="false"/>
          <w:color w:val="000000"/>
          <w:sz w:val="28"/>
        </w:rPr>
        <w:t>
      15)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находящиеся в многоквартирном жилом доме за пределами или внутри квартиры, нежилого помещения и обслуживающие две (два) и более квартиры, нежилого помещения;</w:t>
      </w:r>
    </w:p>
    <w:p>
      <w:pPr>
        <w:spacing w:after="0"/>
        <w:ind w:left="0"/>
        <w:jc w:val="both"/>
      </w:pPr>
      <w:r>
        <w:rPr>
          <w:rFonts w:ascii="Times New Roman"/>
          <w:b w:val="false"/>
          <w:i w:val="false"/>
          <w:color w:val="000000"/>
          <w:sz w:val="28"/>
        </w:rPr>
        <w:t>
      16)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p>
      <w:pPr>
        <w:spacing w:after="0"/>
        <w:ind w:left="0"/>
        <w:jc w:val="both"/>
      </w:pPr>
      <w:r>
        <w:rPr>
          <w:rFonts w:ascii="Times New Roman"/>
          <w:b w:val="false"/>
          <w:i w:val="false"/>
          <w:color w:val="000000"/>
          <w:sz w:val="28"/>
        </w:rPr>
        <w:t>
      17)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p>
      <w:pPr>
        <w:spacing w:after="0"/>
        <w:ind w:left="0"/>
        <w:jc w:val="both"/>
      </w:pPr>
      <w:r>
        <w:rPr>
          <w:rFonts w:ascii="Times New Roman"/>
          <w:b w:val="false"/>
          <w:i w:val="false"/>
          <w:color w:val="000000"/>
          <w:sz w:val="28"/>
        </w:rPr>
        <w:t>
      18)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p>
      <w:pPr>
        <w:spacing w:after="0"/>
        <w:ind w:left="0"/>
        <w:jc w:val="both"/>
      </w:pPr>
      <w:r>
        <w:rPr>
          <w:rFonts w:ascii="Times New Roman"/>
          <w:b w:val="false"/>
          <w:i w:val="false"/>
          <w:color w:val="000000"/>
          <w:sz w:val="28"/>
        </w:rPr>
        <w:t>
      19)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p>
      <w:pPr>
        <w:spacing w:after="0"/>
        <w:ind w:left="0"/>
        <w:jc w:val="both"/>
      </w:pPr>
      <w:r>
        <w:rPr>
          <w:rFonts w:ascii="Times New Roman"/>
          <w:b w:val="false"/>
          <w:i w:val="false"/>
          <w:color w:val="000000"/>
          <w:sz w:val="28"/>
        </w:rPr>
        <w:t>
      20)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p>
      <w:pPr>
        <w:spacing w:after="0"/>
        <w:ind w:left="0"/>
        <w:jc w:val="both"/>
      </w:pPr>
      <w:r>
        <w:rPr>
          <w:rFonts w:ascii="Times New Roman"/>
          <w:b w:val="false"/>
          <w:i w:val="false"/>
          <w:color w:val="000000"/>
          <w:sz w:val="28"/>
        </w:rPr>
        <w:t>
      21)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Start w:name="z7" w:id="5"/>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5"/>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p>
      <w:pPr>
        <w:spacing w:after="0"/>
        <w:ind w:left="0"/>
        <w:jc w:val="both"/>
      </w:pPr>
      <w:r>
        <w:rPr>
          <w:rFonts w:ascii="Times New Roman"/>
          <w:b w:val="false"/>
          <w:i w:val="false"/>
          <w:color w:val="000000"/>
          <w:sz w:val="28"/>
        </w:rPr>
        <w:t>
      С организациями, предоставляющими коммунальные услуги, заключаются договора сотрудничества между объединением собственников имущества или простым товариществом, или управляющим многоквартирным жилым домом, или управляющей компанией.</w:t>
      </w:r>
    </w:p>
    <w:p>
      <w:pPr>
        <w:spacing w:after="0"/>
        <w:ind w:left="0"/>
        <w:jc w:val="both"/>
      </w:pPr>
      <w:r>
        <w:rPr>
          <w:rFonts w:ascii="Times New Roman"/>
          <w:b w:val="false"/>
          <w:i w:val="false"/>
          <w:color w:val="000000"/>
          <w:sz w:val="28"/>
        </w:rPr>
        <w:t>
      С субъектами сервисной деятельности заключаются договора сотрудничества с объединением собственников имущества или простым товариществом, или управляющим многоквартирным жилым домом, или управляющей компанией.</w:t>
      </w:r>
    </w:p>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p>
      <w:pPr>
        <w:spacing w:after="0"/>
        <w:ind w:left="0"/>
        <w:jc w:val="both"/>
      </w:pPr>
      <w:r>
        <w:rPr>
          <w:rFonts w:ascii="Times New Roman"/>
          <w:b w:val="false"/>
          <w:i w:val="false"/>
          <w:color w:val="000000"/>
          <w:sz w:val="28"/>
        </w:rPr>
        <w:t>
      6. Потребительские свойства и режим предоставления услуг:</w:t>
      </w:r>
    </w:p>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p>
      <w:pPr>
        <w:spacing w:after="0"/>
        <w:ind w:left="0"/>
        <w:jc w:val="both"/>
      </w:pPr>
      <w:r>
        <w:rPr>
          <w:rFonts w:ascii="Times New Roman"/>
          <w:b w:val="false"/>
          <w:i w:val="false"/>
          <w:color w:val="000000"/>
          <w:sz w:val="28"/>
        </w:rPr>
        <w:t>
      6) обслуживания лифтов – в соответствии с требованиями промышленной безопасности лифтов и Национального стандарта 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Start w:name="z8" w:id="6"/>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6"/>
    <w:p>
      <w:pPr>
        <w:spacing w:after="0"/>
        <w:ind w:left="0"/>
        <w:jc w:val="both"/>
      </w:pPr>
      <w:r>
        <w:rPr>
          <w:rFonts w:ascii="Times New Roman"/>
          <w:b w:val="false"/>
          <w:i w:val="false"/>
          <w:color w:val="000000"/>
          <w:sz w:val="28"/>
        </w:rPr>
        <w:t>
      7.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w:t>
      </w:r>
    </w:p>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обеспечивает содержание в надлежащем техническом состоянии и безопасность общедомовых инженерных систем, систем теплопотребления, а также общедомовых приборов учета.</w:t>
      </w:r>
    </w:p>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p>
      <w:pPr>
        <w:spacing w:after="0"/>
        <w:ind w:left="0"/>
        <w:jc w:val="both"/>
      </w:pPr>
      <w:r>
        <w:rPr>
          <w:rFonts w:ascii="Times New Roman"/>
          <w:b w:val="false"/>
          <w:i w:val="false"/>
          <w:color w:val="000000"/>
          <w:sz w:val="28"/>
        </w:rPr>
        <w:t>
      9.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p>
      <w:pPr>
        <w:spacing w:after="0"/>
        <w:ind w:left="0"/>
        <w:jc w:val="both"/>
      </w:pPr>
      <w:r>
        <w:rPr>
          <w:rFonts w:ascii="Times New Roman"/>
          <w:b w:val="false"/>
          <w:i w:val="false"/>
          <w:color w:val="000000"/>
          <w:sz w:val="28"/>
        </w:rPr>
        <w:t>
      12. Потребители, имеющие приборы учета, установленные в соответствии с требованиями действующего законодательства Республики Казахстан, должны обеспечить доступ поставщика или его представителей к приборам учета, для проверки приборов учета.</w:t>
      </w:r>
    </w:p>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p>
      <w:pPr>
        <w:spacing w:after="0"/>
        <w:ind w:left="0"/>
        <w:jc w:val="both"/>
      </w:pPr>
      <w:r>
        <w:rPr>
          <w:rFonts w:ascii="Times New Roman"/>
          <w:b w:val="false"/>
          <w:i w:val="false"/>
          <w:color w:val="000000"/>
          <w:sz w:val="28"/>
        </w:rPr>
        <w:t xml:space="preserve">
      14.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Железинским районным маслихатом в соответствии с подпунктом 4-1) </w:t>
      </w:r>
      <w:r>
        <w:rPr>
          <w:rFonts w:ascii="Times New Roman"/>
          <w:b w:val="false"/>
          <w:i w:val="false"/>
          <w:color w:val="000000"/>
          <w:sz w:val="28"/>
        </w:rPr>
        <w:t>пункта 1</w:t>
      </w:r>
      <w:r>
        <w:rPr>
          <w:rFonts w:ascii="Times New Roman"/>
          <w:b w:val="false"/>
          <w:i w:val="false"/>
          <w:color w:val="000000"/>
          <w:sz w:val="28"/>
        </w:rPr>
        <w:t xml:space="preserve"> статьи 6 Закона Республики Казахстан "О местном государственном управлении и самоуправлении в Республике Казахстан".</w:t>
      </w:r>
    </w:p>
    <w:p>
      <w:pPr>
        <w:spacing w:after="0"/>
        <w:ind w:left="0"/>
        <w:jc w:val="both"/>
      </w:pPr>
      <w:r>
        <w:rPr>
          <w:rFonts w:ascii="Times New Roman"/>
          <w:b w:val="false"/>
          <w:i w:val="false"/>
          <w:color w:val="000000"/>
          <w:sz w:val="28"/>
        </w:rPr>
        <w:t>
      15.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принимает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p>
      <w:pPr>
        <w:spacing w:after="0"/>
        <w:ind w:left="0"/>
        <w:jc w:val="both"/>
      </w:pPr>
      <w:r>
        <w:rPr>
          <w:rFonts w:ascii="Times New Roman"/>
          <w:b w:val="false"/>
          <w:i w:val="false"/>
          <w:color w:val="000000"/>
          <w:sz w:val="28"/>
        </w:rPr>
        <w:t>
      19. Ответственность за конфиденциальность персональных данных о потребителях возлагается в соответствии с Законом Республики Казахстан "О персональных данных и их защите".</w:t>
      </w:r>
    </w:p>
    <w:p>
      <w:pPr>
        <w:spacing w:after="0"/>
        <w:ind w:left="0"/>
        <w:jc w:val="both"/>
      </w:pPr>
      <w:r>
        <w:rPr>
          <w:rFonts w:ascii="Times New Roman"/>
          <w:b w:val="false"/>
          <w:i w:val="false"/>
          <w:color w:val="000000"/>
          <w:sz w:val="28"/>
        </w:rPr>
        <w:t>
      20. Потребитель:</w:t>
      </w:r>
    </w:p>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Правилах организации и функционирования розничного рынка электрической энергии, а также предоставления услуг на данном рынке,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p>
      <w:pPr>
        <w:spacing w:after="0"/>
        <w:ind w:left="0"/>
        <w:jc w:val="both"/>
      </w:pPr>
      <w:r>
        <w:rPr>
          <w:rFonts w:ascii="Times New Roman"/>
          <w:b w:val="false"/>
          <w:i w:val="false"/>
          <w:color w:val="000000"/>
          <w:sz w:val="28"/>
        </w:rPr>
        <w:t>
      21. Поставщик:</w:t>
      </w:r>
    </w:p>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p>
      <w:pPr>
        <w:spacing w:after="0"/>
        <w:ind w:left="0"/>
        <w:jc w:val="both"/>
      </w:pPr>
      <w:r>
        <w:rPr>
          <w:rFonts w:ascii="Times New Roman"/>
          <w:b w:val="false"/>
          <w:i w:val="false"/>
          <w:color w:val="000000"/>
          <w:sz w:val="28"/>
        </w:rPr>
        <w:t>
      2) ежемесячно предъявляет платежный документ в бумажном или электронном виде за потребленные услуги потребителю, в том числе через третьих лиц на основании заключенных договоров, объекты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p>
      <w:pPr>
        <w:spacing w:after="0"/>
        <w:ind w:left="0"/>
        <w:jc w:val="both"/>
      </w:pPr>
      <w:r>
        <w:rPr>
          <w:rFonts w:ascii="Times New Roman"/>
          <w:b w:val="false"/>
          <w:i w:val="false"/>
          <w:color w:val="000000"/>
          <w:sz w:val="28"/>
        </w:rPr>
        <w:t>
      8) не отказывает в предоставлении коммунальных услуг или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Start w:name="z9" w:id="7"/>
    <w:p>
      <w:pPr>
        <w:spacing w:after="0"/>
        <w:ind w:left="0"/>
        <w:jc w:val="left"/>
      </w:pPr>
      <w:r>
        <w:rPr>
          <w:rFonts w:ascii="Times New Roman"/>
          <w:b/>
          <w:i w:val="false"/>
          <w:color w:val="000000"/>
        </w:rPr>
        <w:t xml:space="preserve"> Глава 4. Порядок расчета и оплаты коммунальных услуг</w:t>
      </w:r>
    </w:p>
    <w:bookmarkEnd w:id="7"/>
    <w:p>
      <w:pPr>
        <w:spacing w:after="0"/>
        <w:ind w:left="0"/>
        <w:jc w:val="both"/>
      </w:pPr>
      <w:r>
        <w:rPr>
          <w:rFonts w:ascii="Times New Roman"/>
          <w:b w:val="false"/>
          <w:i w:val="false"/>
          <w:color w:val="000000"/>
          <w:sz w:val="28"/>
        </w:rPr>
        <w:t>
      22. Потребитель производит оплату за коммунальные услуги по платежным документам, выписанным поставщиком.</w:t>
      </w:r>
    </w:p>
    <w:p>
      <w:pPr>
        <w:spacing w:after="0"/>
        <w:ind w:left="0"/>
        <w:jc w:val="both"/>
      </w:pPr>
      <w:r>
        <w:rPr>
          <w:rFonts w:ascii="Times New Roman"/>
          <w:b w:val="false"/>
          <w:i w:val="false"/>
          <w:color w:val="000000"/>
          <w:sz w:val="28"/>
        </w:rPr>
        <w:t>
      23. Прием платежей за коммунальные услуги осуществляются через собственные кассы поставщиков и (или) банки второго уровня и организации, осуществляющие отдельные виды банковских операций, интернет-ресурсы или терминалы, а при необходимости – через платежных агентов и (или) платежные организации.</w:t>
      </w:r>
    </w:p>
    <w:p>
      <w:pPr>
        <w:spacing w:after="0"/>
        <w:ind w:left="0"/>
        <w:jc w:val="both"/>
      </w:pPr>
      <w:r>
        <w:rPr>
          <w:rFonts w:ascii="Times New Roman"/>
          <w:b w:val="false"/>
          <w:i w:val="false"/>
          <w:color w:val="000000"/>
          <w:sz w:val="28"/>
        </w:rPr>
        <w:t>
      24. Сроки оплаты за коммунальные услуги определяются законодательством или договором между потребителем и поставщиком.</w:t>
      </w:r>
    </w:p>
    <w:p>
      <w:pPr>
        <w:spacing w:after="0"/>
        <w:ind w:left="0"/>
        <w:jc w:val="both"/>
      </w:pPr>
      <w:r>
        <w:rPr>
          <w:rFonts w:ascii="Times New Roman"/>
          <w:b w:val="false"/>
          <w:i w:val="false"/>
          <w:color w:val="000000"/>
          <w:sz w:val="28"/>
        </w:rPr>
        <w:t>
      25. Снятие показаний приборов учета производится ежемесячно поставщиком или его представителем при предъявлении служебного удостоверения, либо через устройства дистанционной передачи данных.</w:t>
      </w:r>
    </w:p>
    <w:p>
      <w:pPr>
        <w:spacing w:after="0"/>
        <w:ind w:left="0"/>
        <w:jc w:val="both"/>
      </w:pPr>
      <w:r>
        <w:rPr>
          <w:rFonts w:ascii="Times New Roman"/>
          <w:b w:val="false"/>
          <w:i w:val="false"/>
          <w:color w:val="000000"/>
          <w:sz w:val="28"/>
        </w:rPr>
        <w:t xml:space="preserve">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подпунктом 10-24) </w:t>
      </w:r>
      <w:r>
        <w:rPr>
          <w:rFonts w:ascii="Times New Roman"/>
          <w:b w:val="false"/>
          <w:i w:val="false"/>
          <w:color w:val="000000"/>
          <w:sz w:val="28"/>
        </w:rPr>
        <w:t>статьи 10-2</w:t>
      </w:r>
      <w:r>
        <w:rPr>
          <w:rFonts w:ascii="Times New Roman"/>
          <w:b w:val="false"/>
          <w:i w:val="false"/>
          <w:color w:val="000000"/>
          <w:sz w:val="28"/>
        </w:rPr>
        <w:t xml:space="preserve"> Закона Республики Казахстан "О жилищных отношениях".</w:t>
      </w:r>
    </w:p>
    <w:p>
      <w:pPr>
        <w:spacing w:after="0"/>
        <w:ind w:left="0"/>
        <w:jc w:val="both"/>
      </w:pPr>
      <w:r>
        <w:rPr>
          <w:rFonts w:ascii="Times New Roman"/>
          <w:b w:val="false"/>
          <w:i w:val="false"/>
          <w:color w:val="000000"/>
          <w:sz w:val="28"/>
        </w:rPr>
        <w:t xml:space="preserve">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утвержденным акиматом Железинского района в соответствии с подпунктом 34) </w:t>
      </w:r>
      <w:r>
        <w:rPr>
          <w:rFonts w:ascii="Times New Roman"/>
          <w:b w:val="false"/>
          <w:i w:val="false"/>
          <w:color w:val="000000"/>
          <w:sz w:val="28"/>
        </w:rPr>
        <w:t>пункта 1</w:t>
      </w:r>
      <w:r>
        <w:rPr>
          <w:rFonts w:ascii="Times New Roman"/>
          <w:b w:val="false"/>
          <w:i w:val="false"/>
          <w:color w:val="000000"/>
          <w:sz w:val="28"/>
        </w:rPr>
        <w:t xml:space="preserve"> статьи 27 Закона Республики Казахстан "О местном государственном управлении и самоуправлении в Республике Казахстан".</w:t>
      </w:r>
    </w:p>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p>
      <w:pPr>
        <w:spacing w:after="0"/>
        <w:ind w:left="0"/>
        <w:jc w:val="both"/>
      </w:pPr>
      <w:r>
        <w:rPr>
          <w:rFonts w:ascii="Times New Roman"/>
          <w:b w:val="false"/>
          <w:i w:val="false"/>
          <w:color w:val="000000"/>
          <w:sz w:val="28"/>
        </w:rPr>
        <w:t>
      29.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доверенного лица простого товарищества либо управляющего многоквартирным жилым домом или управляющей компанией или напрямую поставщику коммунальных услуг принимается на собрании собственников квартир, нежилых помещений.</w:t>
      </w:r>
    </w:p>
    <w:p>
      <w:pPr>
        <w:spacing w:after="0"/>
        <w:ind w:left="0"/>
        <w:jc w:val="both"/>
      </w:pPr>
      <w:r>
        <w:rPr>
          <w:rFonts w:ascii="Times New Roman"/>
          <w:b w:val="false"/>
          <w:i w:val="false"/>
          <w:color w:val="000000"/>
          <w:sz w:val="28"/>
        </w:rPr>
        <w:t>
      31. Все спорные вопросы между поставщиком и потребителем, решаются в установленном законодательством порядке.</w:t>
      </w:r>
    </w:p>
    <w:bookmarkStart w:name="z10" w:id="8"/>
    <w:p>
      <w:pPr>
        <w:spacing w:after="0"/>
        <w:ind w:left="0"/>
        <w:jc w:val="left"/>
      </w:pPr>
      <w:r>
        <w:rPr>
          <w:rFonts w:ascii="Times New Roman"/>
          <w:b/>
          <w:i w:val="false"/>
          <w:color w:val="000000"/>
        </w:rPr>
        <w:t xml:space="preserve"> Глава 5. Порядок разрешения разногласий</w:t>
      </w:r>
    </w:p>
    <w:bookmarkEnd w:id="8"/>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p>
      <w:pPr>
        <w:spacing w:after="0"/>
        <w:ind w:left="0"/>
        <w:jc w:val="both"/>
      </w:pPr>
      <w:r>
        <w:rPr>
          <w:rFonts w:ascii="Times New Roman"/>
          <w:b w:val="false"/>
          <w:i w:val="false"/>
          <w:color w:val="000000"/>
          <w:sz w:val="28"/>
        </w:rPr>
        <w:t>
      2) характер ухудшения качества коммунальных услуг;</w:t>
      </w:r>
    </w:p>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p>
      <w:pPr>
        <w:spacing w:after="0"/>
        <w:ind w:left="0"/>
        <w:jc w:val="both"/>
      </w:pPr>
      <w:r>
        <w:rPr>
          <w:rFonts w:ascii="Times New Roman"/>
          <w:b w:val="false"/>
          <w:i w:val="false"/>
          <w:color w:val="000000"/>
          <w:sz w:val="28"/>
        </w:rPr>
        <w:t>
      5) период отсутствия (ухудшения качества) коммунальных услуг.</w:t>
      </w:r>
    </w:p>
    <w:p>
      <w:pPr>
        <w:spacing w:after="0"/>
        <w:ind w:left="0"/>
        <w:jc w:val="both"/>
      </w:pPr>
      <w:r>
        <w:rPr>
          <w:rFonts w:ascii="Times New Roman"/>
          <w:b w:val="false"/>
          <w:i w:val="false"/>
          <w:color w:val="000000"/>
          <w:sz w:val="28"/>
        </w:rPr>
        <w:t>
      Акт подписывается потребителем и не менее двух человек, в том числе: членом совета дома, председателем объединения собственников имущества или доверенным лицом простого товарищества либо управляющим многоквартирным жилым домом или управляющей компанией и направляется поставщику. В случае не урегулирования спора по согласованию сторон, потребитель имеет право обратиться в суд.</w:t>
      </w:r>
    </w:p>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w:t>
      </w:r>
    </w:p>
    <w:p>
      <w:pPr>
        <w:spacing w:after="0"/>
        <w:ind w:left="0"/>
        <w:jc w:val="both"/>
      </w:pPr>
      <w:r>
        <w:rPr>
          <w:rFonts w:ascii="Times New Roman"/>
          <w:b w:val="false"/>
          <w:i w:val="false"/>
          <w:color w:val="000000"/>
          <w:sz w:val="28"/>
        </w:rPr>
        <w:t>
      36.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Start w:name="z11" w:id="9"/>
    <w:p>
      <w:pPr>
        <w:spacing w:after="0"/>
        <w:ind w:left="0"/>
        <w:jc w:val="left"/>
      </w:pPr>
      <w:r>
        <w:rPr>
          <w:rFonts w:ascii="Times New Roman"/>
          <w:b/>
          <w:i w:val="false"/>
          <w:color w:val="000000"/>
        </w:rPr>
        <w:t xml:space="preserve"> Глава 6. Заключительные положения</w:t>
      </w:r>
    </w:p>
    <w:bookmarkEnd w:id="9"/>
    <w:p>
      <w:pPr>
        <w:spacing w:after="0"/>
        <w:ind w:left="0"/>
        <w:jc w:val="both"/>
      </w:pPr>
      <w:r>
        <w:rPr>
          <w:rFonts w:ascii="Times New Roman"/>
          <w:b w:val="false"/>
          <w:i w:val="false"/>
          <w:color w:val="000000"/>
          <w:sz w:val="28"/>
        </w:rPr>
        <w:t>
      37.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