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cdd2d7" w14:textId="0cdd2d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представления органами государственных доходов в Бюро национальной статистики Агентства по стратегическому планированию и реформам Республики Казахстан сведений, составляющих налоговую тайну, без получения письменного разрешения налогоплательщика (налогового агента) и конфиденциальной информации, а также перечня представляемых сведений и конфиденциальной информации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Руководителя Бюро национальной статистики Агентства по стратегическому планированию и реформам Республики Казахстан от 7 октября 2022 года № 129 и и.о. Министра финансов Республики Казахстан от 7 октября 2022 года № 1045. Утратил силу совместным приказом Руководителя Бюро национальной статистики Агентства по стратегическому планированию и реформам Республики Казахстан от 28 сентября 2026 года № 31 и Министра финансов Республики Казахстан от 28 сентября 2026 года № 648.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- совместным приказом Руководителя Бюро национальной статистики Агентства по стратегическому планированию и реформам РК от 28.09.2026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31 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финансов РК от 28.09.2026 № 648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19 Кодекса Республики Казахстан "О таможенном регулировании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30 Кодекса Республики Казахстан "О налогах и других обязательных платежах в бюджет" (Налоговый кодекс), а также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ПРИКАЗЫВАЕМ: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представления органами государственных доходов в Бюро национальной статистики Агентства по стратегическому планированию и реформам Республики Казахстан сведений, составляющих налоговую тайну, без получения письменного разрешения налогоплательщика (налогового агента) и конфиденциальной информации,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Перечень представляемых сведений, составляющих налоговую тайну, без получения письменного разрешения налогоплательщика (налогового агента) и конфиденциальной информации,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Бюро национальной статистики Агентства по стратегическому планированию и реформам Республики Казахстан в установленном законодательством Республики Казахстан порядке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копии настоящего совместного приказа на государственном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совместного приказа на интернет-ресурсе Бюро национальной статистики Агентства по стратегическому планированию и реформам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 размещение настоящего совместного приказа на интернет-ресурсе Министерства финансов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Отменить совместный приказ Председателя Агентства Республики Казахстан по статистике от 28 сентября 2011 года № 278 и Министра финансов Республики Казахстан от 10 января 2012 года № 8 "Об утверждении Перечня сведений о налогоплательщиках (налоговых агентах), составляющих налоговую тайну и Правил их представления".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совместного приказа возложить на курирующего заместителя руководителя Бюро национальной статистики Агентства по стратегическому планированию и реформам Республики Казахстан и курирующего вице-министра финансов Республики Казахстан.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Настоящий совместный приказ вступает в силу со дня подписания его последним из руководителей государственного органа.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Руководитель Бюро национальной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статистики Агентства по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стратегическому планированию 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реформам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___________ Ж.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Шаймарданов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Исполняющий обязанности Министра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финансов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______________ Е.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Биржанов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Бюро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статистики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07 октября 2022 года № 129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07 октября 2022 года № 045</w:t>
            </w:r>
          </w:p>
        </w:tc>
      </w:tr>
    </w:tbl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представления органами государственных доходов в Бюро национальной статистики Агентства по стратегическому планированию и реформам Республики Казахстан сведений, составляющих налоговую тайну, без получения письменного разрешения налогоплательщика (налогового агента) и конфиденциальной информации</w:t>
      </w:r>
    </w:p>
    <w:bookmarkEnd w:id="11"/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представления органами государственных доходов в Бюро национальной статистики Агентства по стратегическому планированию и реформам Республики Казахстан сведений, составляющих налоговую тайну, без получения письменного разрешения налогоплательщика (налогового агента) и конфиденциальной информации (далее −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19 Кодекса Республики Казахстан "О таможенном регулировании в Республике Казахстан" (далее – Кодекс),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30 Кодекса Республики Казахстан "О налогах и других обязательных платежах в бюджет" (Налоговый кодекс) и устанавливают порядок представления Комитетом государственных доходов Министерства финансов Республики Казахстан (далее – Комитет) сведений о налогоплательщиках (налоговых агентах), составляющих налоговую тайну, без получения письменного разрешения налогоплательщика (налогового агента) и конфиденциальной информации, полученной органами государственных доходов в соответствии с таможенным законодательством Евразийского экономического союза (далее – ЕАЭС), международными договорами Республики Казахстан, таможенным и иным законодательством Республики Казахстан (далее − Сведения), в Бюро национальной статистики Агентства по стратегическому планированию и реформам Республики Казахстан (далее – Бюро).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Сведения представляются должностным лицам Бюро, включенным в перечень должностных лиц, имеющих доступ к Сведениям, в соответствии с абзацем вторым </w:t>
      </w:r>
      <w:r>
        <w:rPr>
          <w:rFonts w:ascii="Times New Roman"/>
          <w:b w:val="false"/>
          <w:i w:val="false"/>
          <w:color w:val="000000"/>
          <w:sz w:val="28"/>
        </w:rPr>
        <w:t>подпункта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3статьи 30 Налогового кодекса.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Предоставление Сведений осуществляется путем интеграции между информационной системой (далее – ИС) Комитета и интегрированной информационной системы "е-Статистика" Бюро (далее – ИИС "е-Статистика") посредством шлюза "электронного правительства" (далее – ШЭП 2.0) в асинхронном режиме "автоматической актуализации".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фактов нарушений анализ для выявления и устранения причин осуществляется администраторами ИС Комитета, ИИС "е-Статистика" и ШЭП 2.0.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Фиксация всех временных параметров в процессе передачи Сведений производится по времени города Астана.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До момента реализации интеграционного взаимодействия Сведения, предоставляются Комитетом в согласованные сроки в Бюро посредством FTP каналов.</w:t>
      </w:r>
    </w:p>
    <w:bookmarkEnd w:id="18"/>
    <w:bookmarkStart w:name="z25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представления сведений, составляющих налоговую тайну, без получения письменного разрешения налогоплательщика (налогового агента) и конфиденциальной информации</w:t>
      </w:r>
    </w:p>
    <w:bookmarkEnd w:id="19"/>
    <w:bookmarkStart w:name="z26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интеграции информационных систем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Интеграция между ИС Комитета и ИИС "е-Статистика" посредством ШЭП 2.0 производится на еженедельной основе по вторникам путем направления электронного сообщения в XML-формате посредством веб-сервиса, с подписанием транспортной подписью владельца ИИС "е-Статистика", при этом бизнес-данные подписываются электронной цифровой подписью (далее – ЭЦП) владельца ИС государственного органа с использованием регистрационного свидетельства, выпущенного Национальным удостоверяющим центром Республики Казахстан (далее – НУЦ РК), и предназначенной для определения лица.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Проверка ЭЦП осуществляется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проверки подлинности электронной цифровой подписи, утвержденных приказом Министра по инвестициям и развитию Республики Казахстан от 9 декабря 2015 года № 1187 (зарегистрирован в Реестре государственной регистрации нормативных правовых актов под № 12864).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и Бюро заблаговременно или в случае переиздании сертификата обмениваются официальными письмами и регистрационными свидетельствами в формате "cer".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изменением, внесенным совместным приказом и.о. Руководителя Бюро национальной статистики Агентства по стратегическому планированию и реформам РК от 07.06.2024 </w:t>
      </w:r>
      <w:r>
        <w:rPr>
          <w:rFonts w:ascii="Times New Roman"/>
          <w:b w:val="false"/>
          <w:i w:val="false"/>
          <w:color w:val="00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финансов РК от 14.06.2024 № 361.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Методы интеграции описываются в рамках Соглашения по интеграции в системе Smart Bridge, подписанного ЭЦП государственных органов.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Обмен Сведениями на серверах ИС Комитета, ИИС "е-Статистика" и ШЭП 2.0 производится с соблюдением </w:t>
      </w:r>
      <w:r>
        <w:rPr>
          <w:rFonts w:ascii="Times New Roman"/>
          <w:b w:val="false"/>
          <w:i w:val="false"/>
          <w:color w:val="000000"/>
          <w:sz w:val="28"/>
        </w:rPr>
        <w:t>Требований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области информационно-коммуникационных технологий и обеспечения информационной безопасности, утвержденных постановлением Правительства Республики Казахстан от 20 декабря 2016 года № 832 (далее – Требования).</w:t>
      </w:r>
    </w:p>
    <w:bookmarkEnd w:id="25"/>
    <w:bookmarkStart w:name="z32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Предоставление сведений в режиме "автоматической актуализации"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режиме "автоматической актуализации" интеграция производится по инициативе ИС Комитета. Запросы к ИИС "е-Статистика" посредством ШЭП 2.0 и ответы в ИИС "е-Статистика" передаются в формате XML посредством веб-сервиса.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Сведения предоставляются в режиме онлайн в соответствии с атрибутами, типами и в формате, предусмотренными приложениями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совместного приказа и.о. Руководителя Бюро национальной статистики Агентства по стратегическому планированию и реформам РК от 07.06.2024 </w:t>
      </w:r>
      <w:r>
        <w:rPr>
          <w:rFonts w:ascii="Times New Roman"/>
          <w:b w:val="false"/>
          <w:i w:val="false"/>
          <w:color w:val="00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финансов РК от 14.06.2024 № 361.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2.1 Предоставление сведений до момента реализации интеграционного взаимодействия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До момента реализации интеграционного взаимодействия Комитет представляет в Бюро посредством FTP каналов следующие сведения в сроки:</w:t>
      </w:r>
    </w:p>
    <w:bookmarkEnd w:id="30"/>
    <w:bookmarkStart w:name="z19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 численности наемных работников по юридическим лицам, индивидуальным предпринимателям, крестьянским или фермерским хозяйствам, согласно приложению 1 к настоящим Правилам, на ежеквартальной основе, не позднее 30 (тридцатого) числа второго месяца, следующего за отчетным кварталом;</w:t>
      </w:r>
    </w:p>
    <w:bookmarkEnd w:id="31"/>
    <w:bookmarkStart w:name="z19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об уплаченных суммах налогов и других обязательных платежей в бюджет в разрезе индивидуальных предпринимателей и юридических лиц, согласно приложению 2 к настоящим Правилам, на ежемесячной основе, до 20 (двадцатого) числа после отчетного месяца;</w:t>
      </w:r>
    </w:p>
    <w:bookmarkEnd w:id="32"/>
    <w:bookmarkStart w:name="z19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об уплаченных суммах социальных отчислений и отчислений в пенсионный фонд в разрезе индивидуальных предпринимателей и юридических лиц, согласно приложению 3 к настоящим Правилам, на ежемесячной основе, до 20 (двадцатого) числа после отчетного месяца;</w:t>
      </w:r>
    </w:p>
    <w:bookmarkEnd w:id="33"/>
    <w:bookmarkStart w:name="z19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об экспорте товаров на территорию государств-членов ЕАЭС (из сведений по заявлениям о ввозе товаров и уплате косвенных налогов, поступающих от налоговых органов государств-членов ЕАЭС) и импорте товаров с территории государств-членов ЕАЭС из формы заявления о ввозе товаров и уплате косвенных налогов (форма 328.00) согласно приложению 4 к настоящим Правилам, на ежеквартальной основе, на 40 (сороковой) день после следующего отчетного квартала;</w:t>
      </w:r>
    </w:p>
    <w:bookmarkEnd w:id="34"/>
    <w:bookmarkStart w:name="z20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по доходу индивидуальных предпринимателей, согласно приложению 5 к настоящим Правилам, на ежегодной основе, до 25 (двадцать пятого) апреля года, следующего за отчетным периодом;</w:t>
      </w:r>
    </w:p>
    <w:bookmarkEnd w:id="35"/>
    <w:bookmarkStart w:name="z20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сведения по доходам юридических лиц, индивидуальных предпринимателей, крестьянских или фермерских хозяйств, согласно приложению 6 к настоящим Правилам, на ежегодной основе, до 1 (первого) июня года, следующего за отчетным периодом;</w:t>
      </w:r>
    </w:p>
    <w:bookmarkEnd w:id="36"/>
    <w:bookmarkStart w:name="z20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сведения с чеков контрольно-кассовых машин согласно приложению 13 к настоящим Правилам, на еженедельной основе;</w:t>
      </w:r>
    </w:p>
    <w:bookmarkEnd w:id="37"/>
    <w:bookmarkStart w:name="z20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сведения по сопроводительным накладным на товары (СНТ), согласно приложению 14 к настоящим Правилам, на ежемесячной основе, до 20 (двадцатого) числа после отчетного месяца;</w:t>
      </w:r>
    </w:p>
    <w:bookmarkEnd w:id="38"/>
    <w:bookmarkStart w:name="z20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сведения из ИС "Электронные счета-фактуры", согласно приложению 15 к настоящим Правилам, на ежемесячной основе, после отчетного месяца;</w:t>
      </w:r>
    </w:p>
    <w:bookmarkEnd w:id="39"/>
    <w:bookmarkStart w:name="z20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сведения о сумме индивидуального подоходного налога работников и обязательных пенсионных взносов физических лиц по юридическим лицам, филиалам и представительствам, индивидуальным предпринимателям, крестьянским или фермерским хозяйствам, согласно приложению 16 к настоящим Правилам, на ежеквартальной основе, до 20 (двадцатого) числа после отчетного квартала;</w:t>
      </w:r>
    </w:p>
    <w:bookmarkEnd w:id="40"/>
    <w:bookmarkStart w:name="z20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сведения из базы данных внешней торговли согласно приложение 17 к настоящим Правилам, на ежемесячной основе, до 20 (двадцатого) числа после отчетного месяца;</w:t>
      </w:r>
    </w:p>
    <w:bookmarkEnd w:id="41"/>
    <w:bookmarkStart w:name="z20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сведения по балансу предприятий, доходам и расходам,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на ежегодной основе, до 1 (первого) июня года, следующего за отчетным периодом;</w:t>
      </w:r>
    </w:p>
    <w:bookmarkEnd w:id="42"/>
    <w:bookmarkStart w:name="z20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сведения об экспорте товаров на территорию государств-членов ЕАЭС (из сведений информационной системы "Электронные счета-фактуры"),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на ежеквартальной основе, до 20 (двадцатого) числа после отчетного квартала;</w:t>
      </w:r>
    </w:p>
    <w:bookmarkEnd w:id="43"/>
    <w:bookmarkStart w:name="z20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платежи за пользование природными ресурсами в отчетном году (включая суммы поступлений в Национальный фонд),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на ежегодной основе, до 25 (двадцать пятого) июня года следующего за отчетным периодом;</w:t>
      </w:r>
    </w:p>
    <w:bookmarkEnd w:id="44"/>
    <w:bookmarkStart w:name="z21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справочник по источникам ОФД,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на еженедельной основе.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совместного приказа и.о. Руководителя Бюро национальной статистики Агентства по стратегическому планированию и реформам РК от 07.06.2024 </w:t>
      </w:r>
      <w:r>
        <w:rPr>
          <w:rFonts w:ascii="Times New Roman"/>
          <w:b w:val="false"/>
          <w:i w:val="false"/>
          <w:color w:val="00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финансов РК от 14.06.2024 № 361.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Структура сведений, передаваемых из ИС Комитета в ИИС "е-Статистика" посредством асинхронного канала ШЭП 2.0, срок и требование к их объемам</w:t>
      </w:r>
    </w:p>
    <w:bookmarkEnd w:id="46"/>
    <w:bookmarkStart w:name="z4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Структура Сведений, передаваемых из ИС Комитета в ИИС "е-Статистика" посредством асинхронного канала ШЭП 2.0 определяется Комитетом и Бюро.</w:t>
      </w:r>
    </w:p>
    <w:bookmarkEnd w:id="47"/>
    <w:bookmarkStart w:name="z4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Изменения в структуру и формат Сведений вносятся по согласованию Комитета и Бюро, в зависимости от изменения и дополнения передаваемых сведений.</w:t>
      </w:r>
    </w:p>
    <w:bookmarkEnd w:id="48"/>
    <w:bookmarkStart w:name="z4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Передача Сведений происходит в асинхронном режиме, к реализации которого предъявляется следующие требования по производительности и надежности:</w:t>
      </w:r>
    </w:p>
    <w:bookmarkEnd w:id="49"/>
    <w:bookmarkStart w:name="z4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максимальное время обработки запроса – 30 (тридцать) секунд;</w:t>
      </w:r>
    </w:p>
    <w:bookmarkEnd w:id="50"/>
    <w:bookmarkStart w:name="z4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среднее время обработки запроса – 10 (десять) секунд;</w:t>
      </w:r>
    </w:p>
    <w:bookmarkEnd w:id="51"/>
    <w:bookmarkStart w:name="z4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пиковая нагрузка – не более 2000 запросов в час;</w:t>
      </w:r>
    </w:p>
    <w:bookmarkEnd w:id="52"/>
    <w:bookmarkStart w:name="z4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номинальная нагрузка – не более 360 запросов в час;</w:t>
      </w:r>
    </w:p>
    <w:bookmarkEnd w:id="53"/>
    <w:bookmarkStart w:name="z4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среднее время работы без сбоев – 365/7/24;</w:t>
      </w:r>
    </w:p>
    <w:bookmarkEnd w:id="54"/>
    <w:bookmarkStart w:name="z4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время на восстановление работоспособности – не более одного часа.</w:t>
      </w:r>
    </w:p>
    <w:bookmarkEnd w:id="55"/>
    <w:bookmarkStart w:name="z5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передаваемого пакета между объектами информатизации (далее – ОИ) не должно превышать 15 мегабайт.</w:t>
      </w:r>
    </w:p>
    <w:bookmarkEnd w:id="56"/>
    <w:bookmarkStart w:name="z51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Требования к средствам электронных коммуникаций, компьютерному и коммуникационному оборудованию</w:t>
      </w:r>
    </w:p>
    <w:bookmarkEnd w:id="57"/>
    <w:bookmarkStart w:name="z5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Средства электронных коммуникаций обеспечивают обмен информацией между Комитетом и Бюро в электронном виде в соответствии с Требованиями.</w:t>
      </w:r>
    </w:p>
    <w:bookmarkEnd w:id="58"/>
    <w:bookmarkStart w:name="z5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Транспортная коммуникационная среда включает:</w:t>
      </w:r>
    </w:p>
    <w:bookmarkEnd w:id="59"/>
    <w:bookmarkStart w:name="z5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каналы передачи Сведений;</w:t>
      </w:r>
    </w:p>
    <w:bookmarkEnd w:id="60"/>
    <w:bookmarkStart w:name="z5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коммуникационное оборудование;</w:t>
      </w:r>
    </w:p>
    <w:bookmarkEnd w:id="61"/>
    <w:bookmarkStart w:name="z5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аппаратную защиту Сведений при передаче по каналам связи от хищения, утраты, утечки, уничтожения, искажения или подделки за счет несанкционированного доступа и специальных воздействий и обеспечивает скорость интеграции не менее 64 килобита в секунду.</w:t>
      </w:r>
    </w:p>
    <w:bookmarkEnd w:id="62"/>
    <w:bookmarkStart w:name="z5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Интеграция между ИС соответствует следующим форматам:</w:t>
      </w:r>
    </w:p>
    <w:bookmarkEnd w:id="63"/>
    <w:bookmarkStart w:name="z5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HTTPS, с применением регистрационных свидетельств SSL, выданных НУЦ РК, в качестве транспортного протокола;</w:t>
      </w:r>
    </w:p>
    <w:bookmarkEnd w:id="64"/>
    <w:bookmarkStart w:name="z5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SOAP протокол (SimpleObjectAccessProtocol) в качестве протокола взаимодействия;</w:t>
      </w:r>
    </w:p>
    <w:bookmarkEnd w:id="65"/>
    <w:bookmarkStart w:name="z6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язык описания WSDL;</w:t>
      </w:r>
    </w:p>
    <w:bookmarkEnd w:id="66"/>
    <w:bookmarkStart w:name="z6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язык XSD для описания структур Сведений, подписываемых ЭЦП;</w:t>
      </w:r>
    </w:p>
    <w:bookmarkEnd w:id="67"/>
    <w:bookmarkStart w:name="z6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формат передаваемых Сведений XML для веб-методов и их параметров;</w:t>
      </w:r>
    </w:p>
    <w:bookmarkEnd w:id="68"/>
    <w:bookmarkStart w:name="z6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структура подписанного ЭЦП XML-файла соответствует спецификации консорциума W3C "XML –SignatureSyntaxandProcessing" (Синтаксис и обработка подписи XML).</w:t>
      </w:r>
    </w:p>
    <w:bookmarkEnd w:id="69"/>
    <w:bookmarkStart w:name="z6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рамках взаимодействия по протоколу SOAP используется ЭЦП владельца ИС государственного органа ОИ, выданной НУЦ РК, в соответствии спецификации WS-security.</w:t>
      </w:r>
    </w:p>
    <w:bookmarkEnd w:id="70"/>
    <w:bookmarkStart w:name="z6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Для передачи данных используется транспортный протокол TCP/IP.</w:t>
      </w:r>
    </w:p>
    <w:bookmarkEnd w:id="71"/>
    <w:bookmarkStart w:name="z66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5. Требования к защите информации</w:t>
      </w:r>
    </w:p>
    <w:bookmarkEnd w:id="72"/>
    <w:bookmarkStart w:name="z6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Защита информации при информационном взаимодействии обеспечивается за счет мероприятий технического и организационного характера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информатизации", а также </w:t>
      </w:r>
      <w:r>
        <w:rPr>
          <w:rFonts w:ascii="Times New Roman"/>
          <w:b w:val="false"/>
          <w:i w:val="false"/>
          <w:color w:val="000000"/>
          <w:sz w:val="28"/>
        </w:rPr>
        <w:t>Едиными требованиями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области информационно-коммуникационных технологий и обеспечения информационной безопасности, утвержденными постановлением Правительства Республики Казахстан от 20 декабря 2016 года № 832.</w:t>
      </w:r>
    </w:p>
    <w:bookmarkEnd w:id="73"/>
    <w:bookmarkStart w:name="z68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Обеспечение конфиденциальности и достоверности Сведений</w:t>
      </w:r>
    </w:p>
    <w:bookmarkEnd w:id="74"/>
    <w:bookmarkStart w:name="z6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Должностные лица Комитета и Бюро, имеющие доступ к Сведениям, обеспечивают использование получаемой информации по прямому назначению и без ущерба для стороны, ее предоставившей, без права передачи третьим сторонам и несут ответственность за незаконное разглашение Сведений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административных правонарушениях".</w:t>
      </w:r>
    </w:p>
    <w:bookmarkEnd w:id="75"/>
    <w:bookmarkStart w:name="z7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Комитет обеспечивает достоверность передаваемых сведений в Бюро.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72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численности наемных работников по юридическим лицам, индивидуальным предпринимателям, крестьянским или фермерским хозяйствам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совместного приказа и.о. Руководителя Бюро национальной статистики Агентства по стратегическому планированию и реформам РК от 07.06.2024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финансов РК от 14.06.2024 № 361.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РНН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КБК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наемных работников в первом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наемных работников во втором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наемных работников в третьем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доходы в первом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доходы во втором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доходы в третьем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фактический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данные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</w:tbl>
    <w:bookmarkStart w:name="z21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78"/>
    <w:bookmarkStart w:name="z21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РНН – регистрационный номер налогоплательщика;</w:t>
      </w:r>
    </w:p>
    <w:bookmarkEnd w:id="79"/>
    <w:bookmarkStart w:name="z21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80"/>
    <w:bookmarkStart w:name="z21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bookmarkEnd w:id="81"/>
    <w:bookmarkStart w:name="z21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КБК – код бюджетной классификации – специальный реквизит из двадцати чисел, необходимый для перечисления денег в бюджет;</w:t>
      </w:r>
    </w:p>
    <w:bookmarkEnd w:id="82"/>
    <w:bookmarkStart w:name="z21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УГД – Управление государственных доходов.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органами государственных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доходов в Бюро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статистики Агентства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стратегическому планированию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реформам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 получения письменного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разрешения налогоплательщика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(налогового агента)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80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уплаченных суммах налогов и других обязательных платежей в бюджет в разрезе индивидуальных предпринимателей и юридических лиц</w:t>
      </w:r>
    </w:p>
    <w:bookmarkEnd w:id="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РНН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ДГД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КБК*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</w:tbl>
    <w:bookmarkStart w:name="z8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*Информация по налоговым поступлениям в бюджет (1 категория) в разрезе кодов бюджетной классификации в соответствии с приказом Министра финансов Республики Казахстан от 18 сентября 2014 года № 403 "Некоторые вопросы Единой бюджетной классификации Республики Казахстан".</w:t>
      </w:r>
    </w:p>
    <w:bookmarkEnd w:id="85"/>
    <w:bookmarkStart w:name="z8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86"/>
    <w:bookmarkStart w:name="z8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–индивидуальный идентификационный номер;</w:t>
      </w:r>
    </w:p>
    <w:bookmarkEnd w:id="87"/>
    <w:bookmarkStart w:name="z8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bookmarkEnd w:id="88"/>
    <w:bookmarkStart w:name="z8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РНН – регистрационный номер налогоплательщика;</w:t>
      </w:r>
    </w:p>
    <w:bookmarkEnd w:id="89"/>
    <w:bookmarkStart w:name="z8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КБК – код бюджетной классификации;</w:t>
      </w:r>
    </w:p>
    <w:bookmarkEnd w:id="90"/>
    <w:bookmarkStart w:name="z8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УГД – управление государственных доходов;</w:t>
      </w:r>
    </w:p>
    <w:bookmarkEnd w:id="91"/>
    <w:bookmarkStart w:name="z8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ДГД – департамент государственных доходов.</w:t>
      </w:r>
    </w:p>
    <w:bookmarkEnd w:id="9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органами государственных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доходов в Бюро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статистики Агентства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стратегическому планированию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реформам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 получения письменного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разрешения налогоплательщика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(налогового агента)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90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уплаченных суммах социальных отчислений и отчислений в пенсионный фонд в разрезе индивидуальных предпринимателей и юридических лиц</w:t>
      </w:r>
    </w:p>
    <w:bookmarkEnd w:id="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РНН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ДГД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КБК*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</w:tbl>
    <w:bookmarkStart w:name="z9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*Информация по налоговым поступлениям в бюджет (1 категория) в разрезе кодов бюджетной классификации в соответствии с приказом Министра финансов Республики Казахстан от 18 сентября 2014 года № 403 "Некоторые вопросы Единой бюджетной классификации Республики Казахстан".</w:t>
      </w:r>
    </w:p>
    <w:bookmarkEnd w:id="94"/>
    <w:bookmarkStart w:name="z9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95"/>
    <w:bookmarkStart w:name="z9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96"/>
    <w:bookmarkStart w:name="z9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bookmarkEnd w:id="97"/>
    <w:bookmarkStart w:name="z9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РНН – регистрационный номер налогоплательщика </w:t>
      </w:r>
    </w:p>
    <w:bookmarkEnd w:id="98"/>
    <w:bookmarkStart w:name="z9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ДГД – департамент государственных доходов;</w:t>
      </w:r>
    </w:p>
    <w:bookmarkEnd w:id="99"/>
    <w:bookmarkStart w:name="z9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УГД – управление государственных доходов;</w:t>
      </w:r>
    </w:p>
    <w:bookmarkEnd w:id="100"/>
    <w:bookmarkStart w:name="z9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КБК – код бюджетной классификации;</w:t>
      </w:r>
    </w:p>
    <w:bookmarkEnd w:id="101"/>
    <w:bookmarkStart w:name="z9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.</w:t>
      </w:r>
    </w:p>
    <w:bookmarkEnd w:id="10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представления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органами государственных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доходов в Бюро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статистики Агентства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стратегическому планированию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реформам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Казахстан сведений,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 получения письменного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разрешения налогоплательщика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(налогового агента)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101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экспорте товаров на территорию государств-членов ЕАЭС (из сведений по заявлениям о ввозе товаров и уплате косвенных налогов, поступающих от налоговых органов государств-членов ЕАЭС) и импорте товаров с территории государств-членов ЕАЭС из формы заявления о ввозе товаров и уплате косвенных налогов (форма 328.00)</w:t>
      </w:r>
    </w:p>
    <w:bookmarkEnd w:id="1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Начальная дата налогового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и 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Идентификационный код (номер) покупателя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покупателя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Идентификационный код (номер) продавца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продавца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страны продавца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договора (контракта)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2-10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договора (контракта)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товара ТНВЭД ЕАЭС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 товара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товара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1-10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товара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1-10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валюты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 валюты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1-4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Серия, номер транспортного (товаросопроводительного) документа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и 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2-15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транспортного (товаросопроводительного) документа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счета-фактуры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и 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2-15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счета-фактуры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принятия на учет товара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Налоговая база (НДС)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1-15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Суммы налогов (НДС)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1-15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страны продавца (Раздела 3)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</w:tbl>
    <w:bookmarkStart w:name="z10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104"/>
    <w:bookmarkStart w:name="z10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ЕАЭС – Евразийский экономический союз;</w:t>
      </w:r>
    </w:p>
    <w:bookmarkEnd w:id="105"/>
    <w:bookmarkStart w:name="z10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НД – налоговый департамент;</w:t>
      </w:r>
    </w:p>
    <w:bookmarkEnd w:id="106"/>
    <w:bookmarkStart w:name="z10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НУ – налоговое управление;</w:t>
      </w:r>
    </w:p>
    <w:bookmarkEnd w:id="107"/>
    <w:bookmarkStart w:name="z10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ТН ВЭД ЕАЭС – Товарная номенклатура внешнеэкономической деятельности;</w:t>
      </w:r>
    </w:p>
    <w:bookmarkEnd w:id="108"/>
    <w:bookmarkStart w:name="z10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НДС – налог на добавленную стоимость.</w:t>
      </w:r>
    </w:p>
    <w:bookmarkEnd w:id="10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представления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органами государственных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доходов в Бюро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статистики Агентства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стратегическому планированию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реформам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Казахстан сведений,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 получения письменного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разрешения налогоплательщика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(налогового агента)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109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доходу индивидуальных предпринимателей</w:t>
      </w:r>
    </w:p>
    <w:bookmarkEnd w:id="1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РНН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ДГД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налогового режима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 за календарный год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деятельности (ОКЭД)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(5)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</w:tbl>
    <w:bookmarkStart w:name="z11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111"/>
    <w:bookmarkStart w:name="z11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РНН – регистрационный номер налогоплательщика;</w:t>
      </w:r>
    </w:p>
    <w:bookmarkEnd w:id="112"/>
    <w:bookmarkStart w:name="z11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113"/>
    <w:bookmarkStart w:name="z11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ДГД – департамент государственных доходов;</w:t>
      </w:r>
    </w:p>
    <w:bookmarkEnd w:id="114"/>
    <w:bookmarkStart w:name="z11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УГД – управления государственных доходов;</w:t>
      </w:r>
    </w:p>
    <w:bookmarkEnd w:id="115"/>
    <w:bookmarkStart w:name="z11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ОКЭД – код общего классификатора видов экономической деятельности.</w:t>
      </w:r>
    </w:p>
    <w:bookmarkEnd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117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доходам юридических лиц, индивидуальных предпринимателей, крестьянских или фермерских хозяйств</w:t>
      </w:r>
    </w:p>
    <w:bookmarkEnd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– в редакции совместного приказа и.о. Руководителя Бюро национальной статистики Агентства по стратегическому планированию и реформам РК от 07.06.2024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финансов РК от 14.06.2024 № 361.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РНН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ДГД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Вид налогового режима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РНН – регистрационный номер налогоплательщика;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ДГД – департамент государственных доходов;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УГД – управление государственных доходов.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представления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органами государственных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доходов в Бюро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статистики Агентства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стратегическому планированию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реформам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 получения письменного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разрешения налогоплательщика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(налогового агента)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124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негативном воздействии на окружающую среду в разрезе видов выбросов, всего, в том числе в пределах установленного норматива, сверх установленного норматива</w:t>
      </w:r>
    </w:p>
    <w:bookmarkEnd w:id="1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 снятия или приостановления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– снят с учета, 2 – деятельность приостановлена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снятия с учета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ДД.ММ.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ГГГГГ.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Фактический объем негативного воздействия на окружающую среду в пределах установленных нормативов (килограмм)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Фактический объем негативного воздействия на окружающую среду сверх установленных нормативов (килограмм)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исчисленной платы в пределах установленного норматива(тенге)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исчисленной платы сверх установленного норматива (тенге)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лиц).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ДД.ММ.ГГГГГ – день, месяц, год.</w:t>
      </w:r>
    </w:p>
    <w:bookmarkEnd w:id="1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представления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органами государственных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доходов в Бюро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статистики Агентства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стратегическому планированию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реформам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Казахстан сведений,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 получения письменного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разрешения налогоплательщика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(налогового агента)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131" w:id="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объемах водопользования, фактических платах за пользование водными ресурсами, всего, в том числе в пределах установленного норматива, сверх установленного норматива</w:t>
      </w:r>
    </w:p>
    <w:bookmarkEnd w:id="1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 снятия или приостановления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– снят с учета, 2 – деятельность приостановлена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снятия с учета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ДД.ММ.ГГГГ.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Фактический объем водопользования за отчетный период (общая сумма, кубометры)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Объем водопользования сверх установленного лимита (кубометры)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Исчисленная сумма платы в пределах установленного лимита (тенге)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исчисленной платы сверх установленного лимита (тенге)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125"/>
    <w:bookmarkStart w:name="z13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126"/>
    <w:bookmarkStart w:name="z13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лиц.</w:t>
      </w:r>
    </w:p>
    <w:bookmarkEnd w:id="127"/>
    <w:bookmarkStart w:name="z13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ДД.ММ.ГГГГГ – день, месяц, год.</w:t>
      </w:r>
    </w:p>
    <w:bookmarkEnd w:id="1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представления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органами государственных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доходов в Бюро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статистики Агентства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стратегическому планированию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реформам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 получения письменного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разрешения налогоплательщика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(налогового агента)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137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фактических платах за пользование земельными участками</w:t>
      </w:r>
    </w:p>
    <w:bookmarkEnd w:id="1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 снятия или приостановления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– снят с учета, 2 – деятельность приостановлена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снятия с учета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ДД.ММ.ГГГГ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платы за пользование земельными участками (тенге)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платы за пользование земельными участками лицами, получившими участок недр на основании лицензии на разведку или добычу твердых полезных ископаемых (тенге)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130"/>
    <w:bookmarkStart w:name="z13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131"/>
    <w:bookmarkStart w:name="z14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bookmarkEnd w:id="132"/>
    <w:bookmarkStart w:name="z14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ДД.ММ.ГГГГГ – день, месяц, год.</w:t>
      </w:r>
    </w:p>
    <w:bookmarkEnd w:id="1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представления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органами государственных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доходов в Бюро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статистики Агентства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стратегическому планированию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реформам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 получения письменного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разрешения налогоплательщика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(налогового агента)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143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фактических платах за лесные пользования</w:t>
      </w:r>
    </w:p>
    <w:bookmarkEnd w:id="1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 снятия или приостановления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– снят с учета, 2 – деятельность приостановлена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снятия с учета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ДД.ММ.ГГГГ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Фактические платы за лесные пользования (тенге)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135"/>
    <w:bookmarkStart w:name="z14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136"/>
    <w:bookmarkStart w:name="z14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лиц).</w:t>
      </w:r>
    </w:p>
    <w:bookmarkEnd w:id="137"/>
    <w:bookmarkStart w:name="z14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ДД.ММ.ГГГГГ – день, месяц, год.</w:t>
      </w:r>
    </w:p>
    <w:bookmarkEnd w:id="1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представления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органами государственных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доходов в Бюро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статистики Агентства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стратегическому планированию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реформам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Казахстан сведений,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 получения письменного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разрешения налогоплательщика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(налогового агента)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149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фактических платах за пользование животным миром</w:t>
      </w:r>
    </w:p>
    <w:bookmarkEnd w:id="1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 снятия или приостановления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– снят с учета, 2 – деятельность приостановлена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снятия с учета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ДД.ММ.ГГГГ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Фактические платы за пользование животным миром (тенге)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140"/>
    <w:bookmarkStart w:name="z15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141"/>
    <w:bookmarkStart w:name="z15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лиц).</w:t>
      </w:r>
    </w:p>
    <w:bookmarkEnd w:id="142"/>
    <w:bookmarkStart w:name="z15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ДД.ММ.ГГГГГ – день, месяц, год.</w:t>
      </w:r>
    </w:p>
    <w:bookmarkEnd w:id="14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представления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органами государственных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доходов в Бюро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статистики Агентства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стратегическому планированию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реформам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 получения письменного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разрешения налогоплательщика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(налогового агента)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155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фактических платах за использование особо охраняемых природных территорий республиканского значения</w:t>
      </w:r>
    </w:p>
    <w:bookmarkEnd w:id="1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 снятия или приостановления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– снят с учета, 2 – деятельность приостановлена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снятия с учета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ДД.ММ.ГГГГ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Фактические платы за использование особо охраняемых природных территорий республиканского значения (тенге)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6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145"/>
    <w:bookmarkStart w:name="z157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146"/>
    <w:bookmarkStart w:name="z158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лиц).</w:t>
      </w:r>
    </w:p>
    <w:bookmarkEnd w:id="147"/>
    <w:bookmarkStart w:name="z159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ДД.ММ.ГГГГГ – день, месяц, год.</w:t>
      </w:r>
    </w:p>
    <w:bookmarkEnd w:id="1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161" w:id="1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с чеков контрольно-кассовых машин</w:t>
      </w:r>
    </w:p>
    <w:bookmarkEnd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13 – в редакции совместного приказа и.о. Руководителя Бюро национальной статистики Агентства по стратегическому планированию и реформам РК от 07.06.2024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финансов РК от 14.06.2024 № 361.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налогоплательщика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места использования ККМ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 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товара, работы,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приобретаемого товара, работ, услуг, единицу их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(без ограничений) (float)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товара, работы, услуги за единицу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(без ограничений)(float)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совершения покупки товаров, выполнения работ, оказания услуг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DD.MM.YYYYНН.ММ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продажи товара, работы,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(без ограничений) (float)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Штрих-код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String(без ограничений) (float)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 идентификатор чека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check_id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трансфера в ОФД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DD.MM.YYYYНН.ММ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применения скидки на проданный товар,работу, услугу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Булеан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True/False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ККМ в налоговом органе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ККМ – контрольно-кассовая машина;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ОФД – оператор фискальных данных.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представления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органами государственных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доходов в Бюро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статистики Агентства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стратегическому планированию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реформам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Казахстан сведений,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 получения письменного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разрешения налогоплательщика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(налогового агента)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167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сопроводительным накладным на товары (СНТ)</w:t>
      </w:r>
    </w:p>
    <w:bookmarkEnd w:id="1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А. Общий раздел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Текстовой-цифровой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В. Реквизиты поставщика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Текстовой-цифровой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С. Реквизиты получателя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Текстовой-цифровой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D. Реквизиты грузоотправителя и грузополучателя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Текстовой-цифровой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D1. Дополнительные сведения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Текстовой-цифровой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Е. Сведения по перевозке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Текстовой-цифровой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F. Договор (контракт) на поставку товара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Текстовой-цифровой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F1. Договор (контракт) в рамках УСД/СРП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Текстовой-цифровой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G1. Данные по товарам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Текстовой-цифровой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151"/>
    <w:bookmarkStart w:name="z16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УСД – участник совместной деятельности;</w:t>
      </w:r>
    </w:p>
    <w:bookmarkEnd w:id="152"/>
    <w:bookmarkStart w:name="z17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СРП – соглашение о разделе продукции.</w:t>
      </w:r>
    </w:p>
    <w:bookmarkEnd w:id="15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172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из информационной системы "Электронные счета-фактуры"</w:t>
      </w:r>
    </w:p>
    <w:bookmarkEnd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15 – в редакции совместного приказа и.о. Руководителя Бюро национальной статистики Агентства по стратегическому планированию и реформам РК от 07.06.2024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финансов РК от 14.06.2024 № 361.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поставщика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структурного подразделения юридического лица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поставщика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места местонахождения поставщика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получателя товара, работы,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получателя товара, работы,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страны получателя товара, работы,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местонахождения получателя товара, работы,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назначения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валюты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(3)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 валюты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(4,1)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 происхождения товара, работ, услуг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товара, работ, услуг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товара (ТН ВЭД ЕАЭС)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(3)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(объем) товара, работ, услуг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(6,1)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(тариф) за единицу товара, работы, услуги без косвенных налогов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(12,1)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совершения оборота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DDMMYYYY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товаров, работ, услуг без косвенных налогов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(12,1)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товаров, работ, услуг с учетом косвенных налогов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(12,1)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поставщика (STATUS_SELLER)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электронной счет-фактуры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ТН ВЭД ЕАЭС – товарная номенклатура внешнеэкономической деятельности Евразийского экономического союза.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178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сумме индивидуального подоходного налога работников и обязательных пенсионных взносов физических лиц по юридическим лицам, филиалам и представительствам, индивидуальным предпринимателям, крестьянским или фермерским хозяйствам</w:t>
      </w:r>
    </w:p>
    <w:bookmarkEnd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16 – в редакции совместного приказа и.о. Руководителя Бюро национальной статистики Агентства по стратегическому планированию и реформам РК от 07.06.2024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финансов РК от 14.06.2024 № 361.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 (работодателя)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(работодателя)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 физического лица (работника)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индивидуального подоходного налога в первом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индивидуального подоходного налога во втором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индивидуального подоходного налога в третьем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обязательных пенсионных взносов в первом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обязательных пенсионных взносов во втором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обязательных пенсионных взносов в третьем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фактический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данные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Start w:name="z77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156"/>
    <w:bookmarkStart w:name="z78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bookmarkEnd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УГД – Управление государственных доходов.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представления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органами государственных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доходов в Бюро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статистики Агентства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стратегическому планированию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реформам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 получения письменного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разрешения налогоплательщика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(налогового агента)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184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из базы данных внешней торговли</w:t>
      </w:r>
    </w:p>
    <w:bookmarkEnd w:id="1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графы ДТ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поля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nd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ДТ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перемещения товара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КАТО отправителя/получателя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торгующей страны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отправления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g15а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страны отправления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g17а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страны назначения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g17b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назначения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stran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страны импорта/экспорта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g212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страны принадлежности транспорта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 сделки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g251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транспорта на границе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таможни на границе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g312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и характеристика товара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g315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дополнительной единицы измерения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g315a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товара в дополнительной единице измерения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g313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контейнеров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товара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код товара по ТН ВЭД ЕАЭС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34a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страны происхождения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 брутто (килограмм)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процедура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 нетто (килограмм)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дополнительной единицы измерения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статистическая стоимость товара (долларов США)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УВЭД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adr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adr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 УВЭД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 УВЭД</w:t>
            </w:r>
          </w:p>
        </w:tc>
      </w:tr>
    </w:tbl>
    <w:bookmarkStart w:name="z18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159"/>
    <w:bookmarkStart w:name="z18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ДТ – декларация на товары;</w:t>
      </w:r>
    </w:p>
    <w:bookmarkEnd w:id="160"/>
    <w:bookmarkStart w:name="z18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УВЭД – участник внешнеэкономической деятельности;</w:t>
      </w:r>
    </w:p>
    <w:bookmarkEnd w:id="161"/>
    <w:bookmarkStart w:name="z18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ТН ВЭД ЕАЭС – товарная номенклатура внешнеэкономической деятельности Евразийского экономического союза;</w:t>
      </w:r>
    </w:p>
    <w:bookmarkEnd w:id="162"/>
    <w:bookmarkStart w:name="z18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КАТО – классификатор административно-территориальных объектов;</w:t>
      </w:r>
    </w:p>
    <w:bookmarkEnd w:id="163"/>
    <w:bookmarkStart w:name="z19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164"/>
    <w:bookmarkStart w:name="z19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номер;</w:t>
      </w:r>
    </w:p>
    <w:bookmarkEnd w:id="165"/>
    <w:bookmarkStart w:name="z19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США – Соединенные Штаты Америки;</w:t>
      </w:r>
    </w:p>
    <w:bookmarkEnd w:id="1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218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балансу предприятий, доходам и расходам</w:t>
      </w:r>
    </w:p>
    <w:bookmarkEnd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18 в соответствии с совместным приказом и.о. Руководителя Бюро национальной статистики Агентства по стратегическому планированию и реформам РК от 07.06.2024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финансов РК от 14.06.2024 № 361.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16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16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17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17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налогоплательщика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  <w:bookmarkEnd w:id="17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УГД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(4)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  <w:bookmarkEnd w:id="17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ДГД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(4)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  <w:bookmarkEnd w:id="17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средства и их эквиваленты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</w:t>
            </w:r>
          </w:p>
          <w:bookmarkEnd w:id="17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финансовые инвестиции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</w:t>
            </w:r>
          </w:p>
          <w:bookmarkEnd w:id="17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Краткосрочная дебиторская задолженность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</w:t>
            </w:r>
          </w:p>
          <w:bookmarkEnd w:id="17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</w:t>
            </w:r>
          </w:p>
          <w:bookmarkEnd w:id="17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Текущие налоговые активы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</w:t>
            </w:r>
          </w:p>
          <w:bookmarkEnd w:id="17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активы, предназначенные для продажи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</w:t>
            </w:r>
          </w:p>
          <w:bookmarkEnd w:id="18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краткосрочные активы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</w:t>
            </w:r>
          </w:p>
          <w:bookmarkEnd w:id="18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Долгосрочные финансовые инвестиции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3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</w:t>
            </w:r>
          </w:p>
          <w:bookmarkEnd w:id="18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Долгосрочная дебиторская задолженность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</w:t>
            </w:r>
          </w:p>
          <w:bookmarkEnd w:id="18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Инвестиции, учитываемые методом долевого участия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</w:t>
            </w:r>
          </w:p>
          <w:bookmarkEnd w:id="18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Инвестиционная недвижимость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</w:t>
            </w:r>
          </w:p>
          <w:bookmarkEnd w:id="18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7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</w:t>
            </w:r>
          </w:p>
          <w:bookmarkEnd w:id="18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Биологические активы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</w:t>
            </w:r>
          </w:p>
          <w:bookmarkEnd w:id="18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Разведочные и оценочные активы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20.</w:t>
            </w:r>
          </w:p>
          <w:bookmarkEnd w:id="18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Нематериальные активы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21.</w:t>
            </w:r>
          </w:p>
          <w:bookmarkEnd w:id="18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Отложенные налоговые активы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22.</w:t>
            </w:r>
          </w:p>
          <w:bookmarkEnd w:id="19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долгосрочные активы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23.</w:t>
            </w:r>
          </w:p>
          <w:bookmarkEnd w:id="19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долгосрочных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24.</w:t>
            </w:r>
          </w:p>
          <w:bookmarkEnd w:id="19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(Активы)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25.</w:t>
            </w:r>
          </w:p>
          <w:bookmarkEnd w:id="19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финансовые обязательства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5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26.</w:t>
            </w:r>
          </w:p>
          <w:bookmarkEnd w:id="19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 по налогам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1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27.</w:t>
            </w:r>
          </w:p>
          <w:bookmarkEnd w:id="19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 по другим обязательным и добровольным платежам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28.</w:t>
            </w:r>
          </w:p>
          <w:bookmarkEnd w:id="19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Краткосрочная кредиторская задолженность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29.</w:t>
            </w:r>
          </w:p>
          <w:bookmarkEnd w:id="19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оценочные обязательства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30.</w:t>
            </w:r>
          </w:p>
          <w:bookmarkEnd w:id="19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краткосрочные обязательства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5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31.</w:t>
            </w:r>
          </w:p>
          <w:bookmarkEnd w:id="19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Долгосрочные финансовые обязательства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1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32.</w:t>
            </w:r>
          </w:p>
          <w:bookmarkEnd w:id="20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Долгосрочная кредиторская задолженность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7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33.</w:t>
            </w:r>
          </w:p>
          <w:bookmarkEnd w:id="20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оценочные обязательства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3"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34.</w:t>
            </w:r>
          </w:p>
          <w:bookmarkEnd w:id="20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Отложенные налоговые обязательства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9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35.</w:t>
            </w:r>
          </w:p>
          <w:bookmarkEnd w:id="20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долгосрочные обязательства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5"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36.</w:t>
            </w:r>
          </w:p>
          <w:bookmarkEnd w:id="20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обязательства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37.</w:t>
            </w:r>
          </w:p>
          <w:bookmarkEnd w:id="20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Уставный капитал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7"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38.</w:t>
            </w:r>
          </w:p>
          <w:bookmarkEnd w:id="20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Неоплаченный капитал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3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39.</w:t>
            </w:r>
          </w:p>
          <w:bookmarkEnd w:id="20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Выкупленные собственные долевые инструменты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9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40.</w:t>
            </w:r>
          </w:p>
          <w:bookmarkEnd w:id="20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Эмиссионный доход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5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41.</w:t>
            </w:r>
          </w:p>
          <w:bookmarkEnd w:id="20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1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42.</w:t>
            </w:r>
          </w:p>
          <w:bookmarkEnd w:id="21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Нераспределенная прибыль (непокрытый убыток)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7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43.</w:t>
            </w:r>
          </w:p>
          <w:bookmarkEnd w:id="21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меньшинства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3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44.</w:t>
            </w:r>
          </w:p>
          <w:bookmarkEnd w:id="21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Итого капитал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9"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45.</w:t>
            </w:r>
          </w:p>
          <w:bookmarkEnd w:id="21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депозитам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5"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46.</w:t>
            </w:r>
          </w:p>
          <w:bookmarkEnd w:id="21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1"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47.</w:t>
            </w:r>
          </w:p>
          <w:bookmarkEnd w:id="21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Вступительные взносы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7"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48.</w:t>
            </w:r>
          </w:p>
          <w:bookmarkEnd w:id="21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Членские взносы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3"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49.</w:t>
            </w:r>
          </w:p>
          <w:bookmarkEnd w:id="21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Взносы участников кондоминиума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9"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50.</w:t>
            </w:r>
          </w:p>
          <w:bookmarkEnd w:id="21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Благотворительная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5"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51.</w:t>
            </w:r>
          </w:p>
          <w:bookmarkEnd w:id="21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Спонсорская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1"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52.</w:t>
            </w:r>
          </w:p>
          <w:bookmarkEnd w:id="22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и другое имущество, полученное на безвозмездной основе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7"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53.</w:t>
            </w:r>
          </w:p>
          <w:bookmarkEnd w:id="22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Превышение суммы положительной курсовой разницы над суммой отрицательной курсовой разницы, возникшей по размещенным на депозите деньгам, в том числе по вознаграждениям по ним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3"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54.</w:t>
            </w:r>
          </w:p>
          <w:bookmarkEnd w:id="22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Доход, полученный по договору на осуществление государственного социального заказа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9"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55.</w:t>
            </w:r>
          </w:p>
          <w:bookmarkEnd w:id="22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доходов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5"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56.</w:t>
            </w:r>
          </w:p>
          <w:bookmarkEnd w:id="22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доходы не указанные в п. 2 статьи 289 налогового кодекса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1"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57.</w:t>
            </w:r>
          </w:p>
          <w:bookmarkEnd w:id="22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доходов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7"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58.</w:t>
            </w:r>
          </w:p>
          <w:bookmarkEnd w:id="22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некоммерческой организации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3"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59.</w:t>
            </w:r>
          </w:p>
          <w:bookmarkEnd w:id="22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электрическую и тепловую энергию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9"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60.</w:t>
            </w:r>
          </w:p>
          <w:bookmarkEnd w:id="22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финансовые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5"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61.</w:t>
            </w:r>
          </w:p>
          <w:bookmarkEnd w:id="22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арендную плату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1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62.</w:t>
            </w:r>
          </w:p>
          <w:bookmarkEnd w:id="23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Транспортные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7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63.</w:t>
            </w:r>
          </w:p>
          <w:bookmarkEnd w:id="23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услуги связи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3"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64.</w:t>
            </w:r>
          </w:p>
          <w:bookmarkEnd w:id="23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аудиторские (консультационные)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9"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65.</w:t>
            </w:r>
          </w:p>
          <w:bookmarkEnd w:id="23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охранные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5"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66.</w:t>
            </w:r>
          </w:p>
          <w:bookmarkEnd w:id="23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адвокатские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1"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67.</w:t>
            </w:r>
          </w:p>
          <w:bookmarkEnd w:id="23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нотариальные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7"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68.</w:t>
            </w:r>
          </w:p>
          <w:bookmarkEnd w:id="23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ремонт основных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3"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69.</w:t>
            </w:r>
          </w:p>
          <w:bookmarkEnd w:id="23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и другие обязательные платежи в бюджет, штрафы и пени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9"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70.</w:t>
            </w:r>
          </w:p>
          <w:bookmarkEnd w:id="23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Отчисления в ГФСС, ФСМС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5"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71.</w:t>
            </w:r>
          </w:p>
          <w:bookmarkEnd w:id="23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неустойки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1"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72.</w:t>
            </w:r>
          </w:p>
          <w:bookmarkEnd w:id="24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на страхование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7"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73.</w:t>
            </w:r>
          </w:p>
          <w:bookmarkEnd w:id="24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рекламу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3"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74.</w:t>
            </w:r>
          </w:p>
          <w:bookmarkEnd w:id="24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9"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75.</w:t>
            </w:r>
          </w:p>
          <w:bookmarkEnd w:id="24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оплату труда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5"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76.</w:t>
            </w:r>
          </w:p>
          <w:bookmarkEnd w:id="24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социальные выплаты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1"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77.</w:t>
            </w:r>
          </w:p>
          <w:bookmarkEnd w:id="24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Командировочные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7"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78.</w:t>
            </w:r>
          </w:p>
          <w:bookmarkEnd w:id="24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Представительские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3"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79.</w:t>
            </w:r>
          </w:p>
          <w:bookmarkEnd w:id="24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Организация и проведение мероприятий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9"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80.</w:t>
            </w:r>
          </w:p>
          <w:bookmarkEnd w:id="24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размещение информационных материалов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5"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81.</w:t>
            </w:r>
          </w:p>
          <w:bookmarkEnd w:id="24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1"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82.</w:t>
            </w:r>
          </w:p>
          <w:bookmarkEnd w:id="25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Благотворительная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7"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83.</w:t>
            </w:r>
          </w:p>
          <w:bookmarkEnd w:id="25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Спонсорская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3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84.</w:t>
            </w:r>
          </w:p>
          <w:bookmarkEnd w:id="25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Вступительные взносы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9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85.</w:t>
            </w:r>
          </w:p>
          <w:bookmarkEnd w:id="25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Членские взносы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5"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86.</w:t>
            </w:r>
          </w:p>
          <w:bookmarkEnd w:id="25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и другое имущество, переданное на безвозмездной основе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1"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87.</w:t>
            </w:r>
          </w:p>
          <w:bookmarkEnd w:id="25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расходов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47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256"/>
    <w:bookmarkStart w:name="z748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257"/>
    <w:bookmarkStart w:name="z749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bookmarkEnd w:id="258"/>
    <w:bookmarkStart w:name="z750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УГД – Управление государственных доходов;</w:t>
      </w:r>
    </w:p>
    <w:bookmarkEnd w:id="259"/>
    <w:bookmarkStart w:name="z751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ДГД – Департамент государственных доходов;</w:t>
      </w:r>
    </w:p>
    <w:bookmarkEnd w:id="260"/>
    <w:bookmarkStart w:name="z752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ГФСС – Государственный фонд социального страхования;</w:t>
      </w:r>
    </w:p>
    <w:bookmarkEnd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ФСМС – Фонд социального медицинского страхования.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754" w:id="2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экспорте товаров на территорию государств-членов ЕАЭС</w:t>
      </w:r>
      <w:r>
        <w:br/>
      </w:r>
      <w:r>
        <w:rPr>
          <w:rFonts w:ascii="Times New Roman"/>
          <w:b/>
          <w:i w:val="false"/>
          <w:color w:val="000000"/>
        </w:rPr>
        <w:t>(из сведений информационной системы "Электронные счета-фактуры")</w:t>
      </w:r>
    </w:p>
    <w:bookmarkEnd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19 в соответствии с совместным приказом и.о. Руководителя Бюро национальной статистики Агентства по стратегическому планированию и реформам РК от 07.06.2024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финансов РК от 14.06.2024 № 361.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ЭСФ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IIN_SELLER_ROOT/БИН продавца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БИН/ИИН продавца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продавца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продавца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продавца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 покупателя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покупателя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покупателя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пункт доставки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валюты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(3)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 валюты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Истинный исходный код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ТН ВЭД ЕАЭС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единицы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за единицу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оборота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без учета налога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с налогом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УГД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ЭСФ – электронная счет-фактура;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ТН ВЭД ЕАЭС – товарная номенклатура внешнеэкономической деятельности Евразийского экономического союза;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УГД - Управление государственных доходов.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756" w:id="2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из справочника контрольно-кассовых машин</w:t>
      </w:r>
    </w:p>
    <w:bookmarkEnd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20 в соответствии с совместным приказом и.о. Руководителя Бюро национальной статистики Агентства по стратегическому планированию и реформам РК от 07.06.2024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финансов РК от 14.06.2024 № 361.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7"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4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26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РНН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0"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26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6"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26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 русском языке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2"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  <w:bookmarkEnd w:id="26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УГД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8"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  <w:bookmarkEnd w:id="26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местонахождения ККМ с ФП на русском языке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4"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  <w:bookmarkEnd w:id="27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ККМ с ФП (БКС)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0"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</w:t>
            </w:r>
          </w:p>
          <w:bookmarkEnd w:id="27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регистрации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6"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</w:t>
            </w:r>
          </w:p>
          <w:bookmarkEnd w:id="27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ККМ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12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273"/>
    <w:bookmarkStart w:name="z813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РНН – регистрационный номер налогоплательщика;</w:t>
      </w:r>
    </w:p>
    <w:bookmarkEnd w:id="274"/>
    <w:bookmarkStart w:name="z814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275"/>
    <w:bookmarkStart w:name="z815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bookmarkEnd w:id="276"/>
    <w:bookmarkStart w:name="z816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УГД – Управление государственных доходов;</w:t>
      </w:r>
    </w:p>
    <w:bookmarkEnd w:id="277"/>
    <w:bookmarkStart w:name="z817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ККМ – контрольно-кассовая машина;</w:t>
      </w:r>
    </w:p>
    <w:bookmarkEnd w:id="278"/>
    <w:bookmarkStart w:name="z818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ФП – фискальный признак.</w:t>
      </w:r>
    </w:p>
    <w:bookmarkEnd w:id="27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820" w:id="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расходам индивидуальных предпринимателей</w:t>
      </w:r>
    </w:p>
    <w:bookmarkEnd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21 в соответствии с совместным приказом и.о. Руководителя Бюро национальной статистики Агентства по стратегическому планированию и реформам РК от 07.06.2024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финансов РК от 14.06.2024 № 361.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1"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28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6"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28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РНН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1"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28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6"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28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КБК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1"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  <w:bookmarkEnd w:id="28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6"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  <w:bookmarkEnd w:id="28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ДГД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1"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  <w:bookmarkEnd w:id="28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6"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</w:t>
            </w:r>
          </w:p>
          <w:bookmarkEnd w:id="28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 от реализации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1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</w:t>
            </w:r>
          </w:p>
          <w:bookmarkEnd w:id="28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Совокупный годовой расход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</w:tbl>
    <w:bookmarkStart w:name="z866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290"/>
    <w:bookmarkStart w:name="z867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РНН – регистрационный номер налогоплательщика;</w:t>
      </w:r>
    </w:p>
    <w:bookmarkEnd w:id="291"/>
    <w:bookmarkStart w:name="z868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292"/>
    <w:bookmarkStart w:name="z869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КБК – код бюджетной классификации – специальный реквизит из двадцати чисел, необходимый для перечисления денег в бюджет;</w:t>
      </w:r>
    </w:p>
    <w:bookmarkEnd w:id="293"/>
    <w:bookmarkStart w:name="z870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НП – налогоплательщик;</w:t>
      </w:r>
    </w:p>
    <w:bookmarkEnd w:id="294"/>
    <w:bookmarkStart w:name="z871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ДГД – Департамент государственных доходов;</w:t>
      </w:r>
    </w:p>
    <w:bookmarkEnd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УГД – Управление государственных доходов.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873" w:id="2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расходам юридических лиц</w:t>
      </w:r>
    </w:p>
    <w:bookmarkEnd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22 в соответствии с совместным приказом и.о. Руководителя Бюро национальной статистики Агентства по стратегическому планированию и реформам РК от 07.06.2024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финансов РК от 14.06.2024 № 361.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4"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29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9"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29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РНН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4"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29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9"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30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КБК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4"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  <w:bookmarkEnd w:id="30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9"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  <w:bookmarkEnd w:id="30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ДГД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4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  <w:bookmarkEnd w:id="30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9"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</w:t>
            </w:r>
          </w:p>
          <w:bookmarkEnd w:id="30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 от реализации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4"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</w:t>
            </w:r>
          </w:p>
          <w:bookmarkEnd w:id="30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Совокупный годовой расход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</w:tbl>
    <w:bookmarkStart w:name="z919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306"/>
    <w:bookmarkStart w:name="z920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РНН – регистрационный номер налогоплательщика;</w:t>
      </w:r>
    </w:p>
    <w:bookmarkEnd w:id="307"/>
    <w:bookmarkStart w:name="z921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bookmarkEnd w:id="308"/>
    <w:bookmarkStart w:name="z922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КБК – код бюджетной классификации – специальный реквизит из двадцати чисел, необходимый для перечисления денег в бюджет;</w:t>
      </w:r>
    </w:p>
    <w:bookmarkEnd w:id="309"/>
    <w:bookmarkStart w:name="z923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НП – налогоплательщик;</w:t>
      </w:r>
    </w:p>
    <w:bookmarkEnd w:id="310"/>
    <w:bookmarkStart w:name="z924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ДГД – Департамент государственных доходов;</w:t>
      </w:r>
    </w:p>
    <w:bookmarkEnd w:id="311"/>
    <w:bookmarkStart w:name="z925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УГД – Управление государственных доходов. </w:t>
      </w:r>
    </w:p>
    <w:bookmarkEnd w:id="3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927" w:id="3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Платежи за пользование природными ресурсами в отчетном году (включая суммы поступлений в Национальный фонд)</w:t>
      </w:r>
    </w:p>
    <w:bookmarkEnd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23 в соответствии с совместным приказом и.о. Руководителя Бюро национальной статистики Агентства по стратегическому планированию и реформам РК от 07.06.2024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финансов РК от 14.06.2024 № 361.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8"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31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Код КАТО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8"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31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водными ресурсами поверхностных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3"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31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лесные пользования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8"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31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животным миром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3"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  <w:bookmarkEnd w:id="31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использование особо охраняемых природных территорий республиканского значения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8"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  <w:bookmarkEnd w:id="31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3"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  <w:bookmarkEnd w:id="32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Средства, полученные от природопользователей по искам о возмещении вреда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8"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</w:t>
            </w:r>
          </w:p>
          <w:bookmarkEnd w:id="32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негативное воздействие в окружающую среду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</w:tbl>
    <w:bookmarkStart w:name="z973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322"/>
    <w:bookmarkStart w:name="z974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КАТО – классификатор административно-территориальных объектов.</w:t>
      </w:r>
    </w:p>
    <w:bookmarkEnd w:id="3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976" w:id="3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по источникам ОФД</w:t>
      </w:r>
    </w:p>
    <w:bookmarkEnd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24 в соответствии с совместным приказом и.о. Руководителя Бюро национальной статистики Агентства по стратегическому планированию и реформам РК от 07.06.2024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финансов РК от 14.06.2024 № 361.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7"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32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2"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32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7"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32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ККМ в налоговом органе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2"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32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машины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7"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  <w:bookmarkEnd w:id="32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ОФД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02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330"/>
    <w:bookmarkStart w:name="z1003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331"/>
    <w:bookmarkStart w:name="z1004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bookmarkEnd w:id="332"/>
    <w:bookmarkStart w:name="z1005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ККМ – контрольно-кассовая машина;</w:t>
      </w:r>
    </w:p>
    <w:bookmarkEnd w:id="333"/>
    <w:bookmarkStart w:name="z1006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ОФД – оператор фискальных данных.</w:t>
      </w:r>
    </w:p>
    <w:bookmarkEnd w:id="3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совместному приказу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Бюро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статистики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"7" октября 2022 года№ 129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"7" октября 2022 года № 1045</w:t>
            </w:r>
          </w:p>
        </w:tc>
      </w:tr>
    </w:tbl>
    <w:bookmarkStart w:name="z195" w:id="3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представляемых сведений, составляющих налоговую тайну, без получения письменного разрешения налогоплательщика (налогового агента) и конфиденциальной информации</w:t>
      </w:r>
    </w:p>
    <w:bookmarkEnd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совместного приказа и.о. Руководителя Бюро национальной статистики Агентства по стратегическому планированию и реформам РК от 07.06.2024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финансов РК от 14.06.2024 № 361.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сведений,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составляющих налоговую тайну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численности наемных работников по юридическим лицам, индивидуальным предпринимателям, крестьянским или фермерским хозяйствам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уплаченных суммах налогов и других обязательных платежей в бюджет в разрезе индивидуальных предпринимателей и юридических лиц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уплаченных суммах социальных отчислений и отчислений в пенсионный фонд в разрезе индивидуальных предпринимателей и юридических лиц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экспорте товаров на территорию государств-членов ЕАЭС (из сведений по заявлениям о ввозе товаров и уплате косвенных налогов, поступающих от налоговых органов государств-членов ЕАЭС) и импорте товаров с территории государств-членов ЕАЭС из формы заявления о ввозе товаров и уплате косвенных налогов (форма 328.00)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доходу индивидуальных предпринимателей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доходам юридических лиц, индивидуальных предпринимателей, крестьянских или фермерских хозяйств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негативном воздействии на окружающую среду в разрезе видов выбросов, всего, в том числе в пределах установленного норматива, сверх установленного норматива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объемах водопользования, фактических платах за пользование водными ресурсами, всего, в том числе в пределах установленного норматива, сверх установленного норматива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фактических платах за пользование земельными участками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фактических платах за лесные пользования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фактических платах за пользование животным миром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фактических платах за использование особо охраняемых природных территорий республиканского значения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с чеков контрольно-кассовых машин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сопроводительным накладным на товары (СНТ)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из информационной системы "Электронные счета-фактуры"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сумме индивидуального подоходного налога работников и обязательных пенсионных взносов физических лиц по юридическим лицам, филиалам и представительствам, индивидуальным предпринимателям, крестьянским или фермерским хозяйствам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из базы данных внешней торговли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балансу предприятий, расходам и доходам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экспорте товаров на территорию государств-членов ЕАЭС (из сведений информационной системы "Электронные счета-фактуры")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из справочника контрольно-кассовых машин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расходам индивидуальных предпринимателей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расходам юридических лиц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Платежи за пользование природными ресурсами в отчетном году (включая суммы поступлений в Национальный фонд)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по источникам ОФД</w:t>
            </w:r>
          </w:p>
        </w:tc>
      </w:tr>
    </w:tbl>
    <w:bookmarkStart w:name="z1007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336"/>
    <w:bookmarkStart w:name="z1008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ЕАЭС – Евразийский экономический союз;</w:t>
      </w:r>
    </w:p>
    <w:bookmarkEnd w:id="337"/>
    <w:bookmarkStart w:name="z1009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ОФД – оператор фискальных данных.</w:t>
      </w:r>
    </w:p>
    <w:bookmarkEnd w:id="3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