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6737" w14:textId="4cd6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сентября 2022 года № 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земельный участок: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прокладки и эксплуатации волоконно-оптической линии связи на участках "ст.Притобольск - Аятский бокситовый рудник" и "ст.Притобольск – Краснооктябрьское бокситовое рудоуправление", расположенные на территории района Беимбета Майлина, Новоильиновского сельского округа, Калининского сельского округа, общей площадью 4,9208 гектаров.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