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cc60" w14:textId="67fc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Маяк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Маяк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33 104,9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5 722,0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1221,5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25 966,4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33 826,2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–721,3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Маяк на 2023 год предусмотрен объем субвенций, передаваемых из районного бюджета, в сумме 17 502,0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Маяк на 2023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неиспользованных(недоиспользованных)целевых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