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c9d5" w14:textId="b51c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Тагильского сельского округа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января 2022 года № 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Тагильского сельского округа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28 159,9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3 727,9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28 611,1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Тагильского сельского округа на 2022 год предусмотрен объем субвенций, передаваемых из районнного бюджета, в сумме 24 077,0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Тагильского сельского округа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