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f1450" w14:textId="f9f1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Буревестник Наурзумского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30 декабря 2022 года № 187.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Буревестник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206808,6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10021,0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196787,6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212511,5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-5702,9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5702,9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5702,9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Наурзумского района Костанайской области от 05.09.2023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Буревестник предусмотрен объем субвенций, передаваемых из районного бюджета на 2023 год в сумме 23106,0 тысяч тенге.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2023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Наурзумского района Костанайской области от 05.09.2023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187 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187 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2025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