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dc21" w14:textId="b2cd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на 2022-2023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14 апреля 2022 года № 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на 2022-2023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на 2022-2023 годы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