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7b30" w14:textId="2207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мая 2022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2022-2023 годы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