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7b81" w14:textId="0717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Приречное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Приречное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126 428,6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123 994,6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Приречное на 2023 год, предусмотрен в сумме 10 952,0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Приречное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Приречное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Приречное;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технической документации на средний ремонт улицы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ведомственной экспертизы технической документации на средний ремонт улицы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детской площадки в селе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установке скотомогильника в селе Приречное.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Приречное на 2023 год предусмотрены целевые текущие трансферты из областного бюджета, в том числе на: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дорог села Приречное;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улицы Минская в селе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 уличного освещения улиц села Приречное.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Приречное, не подлежащих секвестру не установлен.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