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006e" w14:textId="ad20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Милютинка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Милютинка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39 319,7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1 367,0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37 952,7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39 428,9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Милютинка на 2023 год, предусмотрен в сумме 12 814,0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Милютинка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Милютинка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офисной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Милютинка;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технической документации на средний ремонт улиц и подъезд к селу Милютинка;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ведомственной экспертизы технической документации на средний ремонт улиц и подъезд к селу Милютинка;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детской площадки в селе Милютинка;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установке скотомогильника в селе Милютинка;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подъезда к селу Милютинка и улицы Рабочая в селе Милютинка.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06.10.2023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Милютинка Житикаринского района на 2023 год предусмотрены целевые текущие трансферты из областного бюджета,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Милютинка.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Милютинка, не подлежащих секвестру не установлен.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