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abfe" w14:textId="9c5a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233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Чайковское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125.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Чайковское Житикаринского района Костанайской области" от 23 апреля 2014 года № 233 (зарегистрированное в Реестре государственной регистрации нормативных правовых актов под № 4795)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села Чайковское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села Чайковское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Чайковское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Количественный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для участия в сходе местного сообщества села Чайковское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233", "Приложение к решению маслихата от 23 апреля 2014 года № 233" заменить словами "Приложение 1 к решению маслихата от 23 апреля 2014 года № 233" и "Приложение 2 к решению маслихата от 23 апреля 2014 года № 233".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Чайковское Житикаринского района Костанайской области 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Чайковское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Чайковское.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Чайковское.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Чайковское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Чайковское.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Чайковское или уполномоченным им лицом.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Чайковское или уполномоченное им лицо.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Чайковское.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Чайковское Житикаринского района Костанайской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Степная, Советская,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20 лет Целины,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Парковая,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