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4e74" w14:textId="42c4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марта 2018 года № 161 "Об утверждении Методики оценки деятельности административных государственных служащих корпуса "Б" государственного учреждения "Аппарат Джангельдинского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12 апреля 2022 года № 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Джангельдинского районного маслихата" от 19 марта 2018 года № 161 (зарегистрировано в Реестре государственной регистрации нормативных правовых актов под № 7680)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Джангельдинского районного маслихата",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ключевые целевые индикаторы (далее - КЦИ) - устанавливаемые в соответствии со стратегическим планом государственного органа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организационным отделом и двумя другими служащими государственного органа.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