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b11b" w14:textId="d17b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4 ноября 2022 года № 270.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акимата Денисовского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ноября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w:t>
            </w:r>
          </w:p>
        </w:tc>
      </w:tr>
    </w:tbl>
    <w:bookmarkStart w:name="z16" w:id="7"/>
    <w:p>
      <w:pPr>
        <w:spacing w:after="0"/>
        <w:ind w:left="0"/>
        <w:jc w:val="left"/>
      </w:pPr>
      <w:r>
        <w:rPr>
          <w:rFonts w:ascii="Times New Roman"/>
          <w:b/>
          <w:i w:val="false"/>
          <w:color w:val="000000"/>
        </w:rPr>
        <w:t xml:space="preserve"> Квота рабочих мест для трудоустройства лиц, освобожденных их мест лишения свободы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