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9e37" w14:textId="1049e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публичного сервитута товариществу с ограниченной ответственностью "Брендт"</w:t>
      </w:r>
    </w:p>
    <w:p>
      <w:pPr>
        <w:spacing w:after="0"/>
        <w:ind w:left="0"/>
        <w:jc w:val="both"/>
      </w:pPr>
      <w:r>
        <w:rPr>
          <w:rFonts w:ascii="Times New Roman"/>
          <w:b w:val="false"/>
          <w:i w:val="false"/>
          <w:color w:val="000000"/>
          <w:sz w:val="28"/>
        </w:rPr>
        <w:t>Постановление акимата Денисовского района Костанайской области от 4 октября 2022 года № 245</w:t>
      </w:r>
    </w:p>
    <w:p>
      <w:pPr>
        <w:spacing w:after="0"/>
        <w:ind w:left="0"/>
        <w:jc w:val="both"/>
      </w:pPr>
      <w:bookmarkStart w:name="z5" w:id="0"/>
      <w:r>
        <w:rPr>
          <w:rFonts w:ascii="Times New Roman"/>
          <w:b w:val="false"/>
          <w:i w:val="false"/>
          <w:color w:val="000000"/>
          <w:sz w:val="28"/>
        </w:rPr>
        <w:t xml:space="preserve">
      В соответствии со </w:t>
      </w:r>
      <w:r>
        <w:rPr>
          <w:rFonts w:ascii="Times New Roman"/>
          <w:b w:val="false"/>
          <w:i w:val="false"/>
          <w:color w:val="000000"/>
          <w:sz w:val="28"/>
        </w:rPr>
        <w:t>статьями 17</w:t>
      </w:r>
      <w:r>
        <w:rPr>
          <w:rFonts w:ascii="Times New Roman"/>
          <w:b w:val="false"/>
          <w:i w:val="false"/>
          <w:color w:val="000000"/>
          <w:sz w:val="28"/>
        </w:rPr>
        <w:t xml:space="preserve">, </w:t>
      </w:r>
      <w:r>
        <w:rPr>
          <w:rFonts w:ascii="Times New Roman"/>
          <w:b w:val="false"/>
          <w:i w:val="false"/>
          <w:color w:val="000000"/>
          <w:sz w:val="28"/>
        </w:rPr>
        <w:t>71-1</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на основании лицензии на разведку твердых полезных ископаемых № 1687-EL от 30 марта 2022 года акимат Денисовского района ПОСТАНОВЛЯЕТ:</w:t>
      </w:r>
    </w:p>
    <w:bookmarkEnd w:id="0"/>
    <w:bookmarkStart w:name="z6" w:id="1"/>
    <w:p>
      <w:pPr>
        <w:spacing w:after="0"/>
        <w:ind w:left="0"/>
        <w:jc w:val="both"/>
      </w:pPr>
      <w:r>
        <w:rPr>
          <w:rFonts w:ascii="Times New Roman"/>
          <w:b w:val="false"/>
          <w:i w:val="false"/>
          <w:color w:val="000000"/>
          <w:sz w:val="28"/>
        </w:rPr>
        <w:t>
      1. Установить товариществу с ограниченной ответственностью "Брендт" публичный сервитут сроком до 30 марта 2028 года для проведения операций по разведке твердых полезных ископаемых на земельном участке общей площадью 156,0 гектар, расположенном на землях запаса Аршалинского сельского округа Денисовского района Костанайской области.</w:t>
      </w:r>
    </w:p>
    <w:bookmarkEnd w:id="1"/>
    <w:bookmarkStart w:name="z7" w:id="2"/>
    <w:p>
      <w:pPr>
        <w:spacing w:after="0"/>
        <w:ind w:left="0"/>
        <w:jc w:val="both"/>
      </w:pPr>
      <w:r>
        <w:rPr>
          <w:rFonts w:ascii="Times New Roman"/>
          <w:b w:val="false"/>
          <w:i w:val="false"/>
          <w:color w:val="000000"/>
          <w:sz w:val="28"/>
        </w:rPr>
        <w:t>
      2. Товариществу с ограниченной ответственностью "Брендт" по окончании работ провести рекультивацию нарушенных земель.</w:t>
      </w:r>
    </w:p>
    <w:bookmarkEnd w:id="2"/>
    <w:bookmarkStart w:name="z8" w:id="3"/>
    <w:p>
      <w:pPr>
        <w:spacing w:after="0"/>
        <w:ind w:left="0"/>
        <w:jc w:val="both"/>
      </w:pPr>
      <w:r>
        <w:rPr>
          <w:rFonts w:ascii="Times New Roman"/>
          <w:b w:val="false"/>
          <w:i w:val="false"/>
          <w:color w:val="000000"/>
          <w:sz w:val="28"/>
        </w:rPr>
        <w:t>
      3. Государственному учреждению "Отдел земельных отношений акимата Денисовского района"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в течение двадцати календарных дней со дня подписания настоящего постановления направление его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Денисовского района после его официального опубликования.</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Денисовского района.</w:t>
      </w:r>
    </w:p>
    <w:bookmarkEnd w:id="6"/>
    <w:bookmarkStart w:name="z12" w:id="7"/>
    <w:p>
      <w:pPr>
        <w:spacing w:after="0"/>
        <w:ind w:left="0"/>
        <w:jc w:val="both"/>
      </w:pPr>
      <w:r>
        <w:rPr>
          <w:rFonts w:ascii="Times New Roman"/>
          <w:b w:val="false"/>
          <w:i w:val="false"/>
          <w:color w:val="000000"/>
          <w:sz w:val="28"/>
        </w:rPr>
        <w:t>
      5. Настоящее постановление вводится в действие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Нургалиев Б.М.</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