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ef9" w14:textId="f94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Первомайское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 статьи 75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Первомайское на 2023-2025 годы согласно приложениям 1, 2 и 3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33 008,9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30 377,9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33308,6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Первомайское предусмотрен объем субвенций, передаваемых из районного бюджета на 2023 год в сумме 18 837,0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