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f13e" w14:textId="a82f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Новонежинского сельского округа Аулиекольского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декабря 2022 года № 180.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Новонежинского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185 241,6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12 877,0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171 658,6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189 684,8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- 4443,2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4443,2 тысячи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Новонежинского сельского округа предусмотрен объем субвенций, передаваемых из районного бюджета на 2023 год в сумме 34 808,0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