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21187" w14:textId="a9211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Алтынсаринского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27 декабря 2022 года № 135.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редакции от: 23.11.2023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Опубликовано: Эталонный контрольный банк НПА РК в электронном виде, 23.01.2023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маслихата Алтынсаринского района Костанайской области от 27 декабря 2022 года № 135.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 районном бюджете </w:t>
      </w:r>
      <w:r>
        <w:rPr>
          <w:rFonts w:ascii="Times New Roman"/>
          <w:b/>
          <w:i w:val="false"/>
          <w:color w:val="000000"/>
          <w:sz w:val="28"/>
        </w:rPr>
        <w:t>Алтынсаринского</w:t>
      </w:r>
      <w:r>
        <w:rPr>
          <w:rFonts w:ascii="Times New Roman"/>
          <w:b/>
          <w:i w:val="false"/>
          <w:color w:val="000000"/>
          <w:sz w:val="28"/>
        </w:rPr>
        <w:t xml:space="preserve"> района на 2023-2025 годы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Алтынсаринский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Алтынсаринского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3903567,8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1188635,0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15656,0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1450,0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2697826,8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4074407,0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33808,0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77625,0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43817,0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1168,8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1168,8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- 205816,0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205816,0 тысяч тенге.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1 - в редакции решения маслихата </w:t>
      </w:r>
      <w:r>
        <w:rPr>
          <w:rFonts w:ascii="Times New Roman"/>
          <w:b w:val="false"/>
          <w:i/>
          <w:color w:val="000000"/>
          <w:sz w:val="28"/>
        </w:rPr>
        <w:t>Алтынсаринского</w:t>
      </w:r>
      <w:r>
        <w:rPr>
          <w:rFonts w:ascii="Times New Roman"/>
          <w:b w:val="false"/>
          <w:i/>
          <w:color w:val="000000"/>
          <w:sz w:val="28"/>
        </w:rPr>
        <w:t xml:space="preserve"> р</w:t>
      </w:r>
      <w:r>
        <w:rPr>
          <w:rFonts w:ascii="Times New Roman"/>
          <w:b w:val="false"/>
          <w:i/>
          <w:color w:val="000000"/>
          <w:sz w:val="28"/>
        </w:rPr>
        <w:t>айона Костанайской области от 23.11</w:t>
      </w:r>
      <w:r>
        <w:rPr>
          <w:rFonts w:ascii="Times New Roman"/>
          <w:b w:val="false"/>
          <w:i/>
          <w:color w:val="000000"/>
          <w:sz w:val="28"/>
        </w:rPr>
        <w:t xml:space="preserve">.2023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 01.01.2023).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объемы бюджетных субвенций, передаваемых из районного бюджета бюджетам сельских округов и сел: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бюджетных субвенций, передаваемых из районного бюджета бюджетам сельских округов и сел на 2023 год в сумме 209007,0 тысяч тенге, в том числе: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Убаганский сельский округ – 28017,0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Мариям Хәкімжановой – 28187,0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Большечураковский сельский округ – 34503,0 тысячи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Димитровский сельский округ – 16208,0 тысяч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Омара Шипина– 22330,0 тысяч тенге;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Ильяса Омарова – 21986,0 тысяч тенге;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Новоалексеевка – 16676,0 тысяч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Красный Кордон – 21277,0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Свердловка – 19823,0 тысячи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бюджетных субвенций, передаваемых из районного бюджета бюджетам сельских округов и сел на 2024 год в сумме 209007,0 тысяч тенге, в том числе: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Убаганский сельский округ – 28017,0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Мариям Хәкімжановой – 28187,0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Большечураковский сельский округ – 34503,0 тысячи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Димитровский сельский округ – 16208,0 тысяч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Омара Шипина– 22330,0 тысяч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Ильяса Омарова – 21986,0 тысяч тенге;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Новоалексеевка – 16676,0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Красный Кордон – 21277,0 тысяч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Свердловка – 19823,0 тысячи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бюджетных субвенций, передаваемых из районного бюджета бюджетам сельских округов и сел на 2025 год в сумме 209007,0 тысяч тенге, в том числе: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Убаганский сельский округ – 28017,0 тысяч тенге;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Мариям Хәкімжановой – 28187,0 тысяч тенге;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Большечураковский сельский округ – 34503,0 тысячи тенге;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Димитровский сельский округ – 16208,0 тысяч тенге;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Омара Шипина– 22330,0 тысяч тенге;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Ильяса Омарова – 21986,0 тысяч тенге;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Новоалексеевка – 16676,0 тысяч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Красный Кордон – 21277,0 тысяч тенге;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Свердловка – 19823,0 тысячи тенге.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Алтынсаринского района на 2023 год в сумме 5 000,0 тысяч тенге.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Секретарь </w:t>
      </w:r>
      <w:r>
        <w:rPr>
          <w:rFonts w:ascii="Times New Roman"/>
          <w:b/>
          <w:i w:val="false"/>
          <w:color w:val="000000"/>
          <w:sz w:val="28"/>
        </w:rPr>
        <w:t>Алтынсаринского</w:t>
      </w:r>
      <w:r>
        <w:rPr>
          <w:rFonts w:ascii="Times New Roman"/>
          <w:b/>
          <w:i w:val="false"/>
          <w:color w:val="000000"/>
          <w:sz w:val="28"/>
        </w:rPr>
        <w:t xml:space="preserve"> районного маслихата </w:t>
      </w:r>
      <w:r>
        <w:rPr>
          <w:rFonts w:ascii="Times New Roman"/>
          <w:b/>
          <w:i w:val="false"/>
          <w:color w:val="000000"/>
          <w:sz w:val="28"/>
        </w:rPr>
        <w:t xml:space="preserve">      Б. </w:t>
      </w:r>
      <w:r>
        <w:rPr>
          <w:rFonts w:ascii="Times New Roman"/>
          <w:b/>
          <w:i w:val="false"/>
          <w:color w:val="000000"/>
          <w:sz w:val="28"/>
        </w:rPr>
        <w:t>Есмуханов</w:t>
      </w:r>
    </w:p>
    <w:bookmarkEnd w:id="48"/>
    <w:p>
      <w:pPr>
        <w:spacing w:after="0"/>
        <w:ind w:left="0"/>
        <w:jc w:val="both"/>
      </w:pPr>
      <w:bookmarkStart w:name="z53" w:id="49"/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решению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27 декабря 2022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135</w:t>
      </w:r>
    </w:p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Бюджет </w:t>
      </w:r>
      <w:r>
        <w:rPr>
          <w:rFonts w:ascii="Times New Roman"/>
          <w:b/>
          <w:i w:val="false"/>
          <w:color w:val="000000"/>
          <w:sz w:val="28"/>
        </w:rPr>
        <w:t>Алтынсаринского</w:t>
      </w:r>
      <w:r>
        <w:rPr>
          <w:rFonts w:ascii="Times New Roman"/>
          <w:b/>
          <w:i w:val="false"/>
          <w:color w:val="000000"/>
          <w:sz w:val="28"/>
        </w:rPr>
        <w:t xml:space="preserve"> района на 2023 год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Приложение 1 - в редакции решения маслихата </w:t>
      </w:r>
      <w:r>
        <w:rPr>
          <w:rFonts w:ascii="Times New Roman"/>
          <w:b w:val="false"/>
          <w:i/>
          <w:color w:val="000000"/>
          <w:sz w:val="28"/>
        </w:rPr>
        <w:t>Алтынсаринского</w:t>
      </w:r>
      <w:r>
        <w:rPr>
          <w:rFonts w:ascii="Times New Roman"/>
          <w:b w:val="false"/>
          <w:i/>
          <w:color w:val="000000"/>
          <w:sz w:val="28"/>
        </w:rPr>
        <w:t xml:space="preserve"> района Костанайской области от </w:t>
      </w:r>
      <w:r>
        <w:rPr>
          <w:rFonts w:ascii="Times New Roman"/>
          <w:b w:val="false"/>
          <w:i/>
          <w:color w:val="000000"/>
          <w:sz w:val="28"/>
        </w:rPr>
        <w:t xml:space="preserve">23.11.2023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3903567,8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и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2697826,8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2697826,8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2697826,8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Нацианального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172008,0</w:t>
            </w:r>
          </w:p>
        </w:tc>
      </w:tr>
    </w:tbl>
    <w:p>
      <w:pPr>
        <w:spacing w:after="0"/>
        <w:ind w:left="0"/>
        <w:jc w:val="both"/>
      </w:pPr>
      <w:bookmarkStart w:name="z58" w:id="51"/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решению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27 декабря 2022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135</w:t>
      </w:r>
    </w:p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Бюджет </w:t>
      </w:r>
      <w:r>
        <w:rPr>
          <w:rFonts w:ascii="Times New Roman"/>
          <w:b/>
          <w:i w:val="false"/>
          <w:color w:val="000000"/>
          <w:sz w:val="28"/>
        </w:rPr>
        <w:t>Алтынсаринского</w:t>
      </w:r>
      <w:r>
        <w:rPr>
          <w:rFonts w:ascii="Times New Roman"/>
          <w:b/>
          <w:i w:val="false"/>
          <w:color w:val="000000"/>
          <w:sz w:val="28"/>
        </w:rPr>
        <w:t xml:space="preserve"> района на 2024 год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Приложение 2 - в редакции решения маслихата </w:t>
      </w:r>
      <w:r>
        <w:rPr>
          <w:rFonts w:ascii="Times New Roman"/>
          <w:b w:val="false"/>
          <w:i/>
          <w:color w:val="000000"/>
          <w:sz w:val="28"/>
        </w:rPr>
        <w:t>Алтынсаринского</w:t>
      </w:r>
      <w:r>
        <w:rPr>
          <w:rFonts w:ascii="Times New Roman"/>
          <w:b w:val="false"/>
          <w:i/>
          <w:color w:val="000000"/>
          <w:sz w:val="28"/>
        </w:rPr>
        <w:t xml:space="preserve"> района Костанайской области от </w:t>
      </w:r>
      <w:r>
        <w:rPr>
          <w:rFonts w:ascii="Times New Roman"/>
          <w:b w:val="false"/>
          <w:i/>
          <w:color w:val="000000"/>
          <w:sz w:val="28"/>
        </w:rPr>
        <w:t xml:space="preserve">23.11.2023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both"/>
      </w:pPr>
      <w:bookmarkStart w:name="z63" w:id="53"/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решению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27 декабря 2022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135</w:t>
      </w:r>
    </w:p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Бюджет </w:t>
      </w:r>
      <w:r>
        <w:rPr>
          <w:rFonts w:ascii="Times New Roman"/>
          <w:b/>
          <w:i w:val="false"/>
          <w:color w:val="000000"/>
          <w:sz w:val="28"/>
        </w:rPr>
        <w:t>Алтынсаринского</w:t>
      </w:r>
      <w:r>
        <w:rPr>
          <w:rFonts w:ascii="Times New Roman"/>
          <w:b/>
          <w:i w:val="false"/>
          <w:color w:val="000000"/>
          <w:sz w:val="28"/>
        </w:rPr>
        <w:t xml:space="preserve"> района на 2025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2504482,0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