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f10b" w14:textId="dfdf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27 июля 2021 года № 44 "Об утверждении регламента Костанайского городского маслихата"</w:t>
      </w:r>
    </w:p>
    <w:p>
      <w:pPr>
        <w:spacing w:after="0"/>
        <w:ind w:left="0"/>
        <w:jc w:val="both"/>
      </w:pPr>
      <w:r>
        <w:rPr>
          <w:rFonts w:ascii="Times New Roman"/>
          <w:b w:val="false"/>
          <w:i w:val="false"/>
          <w:color w:val="000000"/>
          <w:sz w:val="28"/>
        </w:rPr>
        <w:t>Решение маслихата города Костаная Костанайской области от 14 января 2022 года № 83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Костанайский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Костанайского городского маслихата" от 27 июля 2021 года № 44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Костанайского городского маслихата,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вступает в силу с момента принятия.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Костанайского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Костанайского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w:t>
            </w:r>
          </w:p>
        </w:tc>
      </w:tr>
    </w:tbl>
    <w:bookmarkStart w:name="z18" w:id="3"/>
    <w:p>
      <w:pPr>
        <w:spacing w:after="0"/>
        <w:ind w:left="0"/>
        <w:jc w:val="left"/>
      </w:pPr>
      <w:r>
        <w:rPr>
          <w:rFonts w:ascii="Times New Roman"/>
          <w:b/>
          <w:i w:val="false"/>
          <w:color w:val="000000"/>
        </w:rPr>
        <w:t xml:space="preserve"> РЕГЛАМЕНТ Костанайского городского маслихата</w:t>
      </w:r>
    </w:p>
    <w:bookmarkEnd w:id="3"/>
    <w:bookmarkStart w:name="z19" w:id="4"/>
    <w:p>
      <w:pPr>
        <w:spacing w:after="0"/>
        <w:ind w:left="0"/>
        <w:jc w:val="left"/>
      </w:pPr>
      <w:r>
        <w:rPr>
          <w:rFonts w:ascii="Times New Roman"/>
          <w:b/>
          <w:i w:val="false"/>
          <w:color w:val="000000"/>
        </w:rPr>
        <w:t xml:space="preserve"> 1. Общие положения</w:t>
      </w:r>
    </w:p>
    <w:bookmarkEnd w:id="4"/>
    <w:bookmarkStart w:name="z20" w:id="5"/>
    <w:p>
      <w:pPr>
        <w:spacing w:after="0"/>
        <w:ind w:left="0"/>
        <w:jc w:val="both"/>
      </w:pPr>
      <w:r>
        <w:rPr>
          <w:rFonts w:ascii="Times New Roman"/>
          <w:b w:val="false"/>
          <w:i w:val="false"/>
          <w:color w:val="000000"/>
          <w:sz w:val="28"/>
        </w:rPr>
        <w:t xml:space="preserve">
      1. Настоящий регламент Костанайского городского маслихата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21" w:id="6"/>
    <w:p>
      <w:pPr>
        <w:spacing w:after="0"/>
        <w:ind w:left="0"/>
        <w:jc w:val="both"/>
      </w:pPr>
      <w:r>
        <w:rPr>
          <w:rFonts w:ascii="Times New Roman"/>
          <w:b w:val="false"/>
          <w:i w:val="false"/>
          <w:color w:val="000000"/>
          <w:sz w:val="28"/>
        </w:rPr>
        <w:t>
      2. Костанайский городской маслихат (далее – маслихат) – выборный орган, избираемый населением города Костаная,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22"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и настоящим регламентом.</w:t>
      </w:r>
    </w:p>
    <w:bookmarkEnd w:id="7"/>
    <w:bookmarkStart w:name="z23" w:id="8"/>
    <w:p>
      <w:pPr>
        <w:spacing w:after="0"/>
        <w:ind w:left="0"/>
        <w:jc w:val="left"/>
      </w:pPr>
      <w:r>
        <w:rPr>
          <w:rFonts w:ascii="Times New Roman"/>
          <w:b/>
          <w:i w:val="false"/>
          <w:color w:val="000000"/>
        </w:rPr>
        <w:t xml:space="preserve"> 2. Порядок проведения сессии маслихата</w:t>
      </w:r>
    </w:p>
    <w:bookmarkEnd w:id="8"/>
    <w:bookmarkStart w:name="z24"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25"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6"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7"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2"/>
    <w:bookmarkStart w:name="z28"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9"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30"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31"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секретаря маслихата. Председатель соответствующей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32"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33" w:id="18"/>
    <w:p>
      <w:pPr>
        <w:spacing w:after="0"/>
        <w:ind w:left="0"/>
        <w:jc w:val="both"/>
      </w:pPr>
      <w:r>
        <w:rPr>
          <w:rFonts w:ascii="Times New Roman"/>
          <w:b w:val="false"/>
          <w:i w:val="false"/>
          <w:color w:val="000000"/>
          <w:sz w:val="28"/>
        </w:rPr>
        <w:t>
      Голосование осуществляется:</w:t>
      </w:r>
    </w:p>
    <w:bookmarkEnd w:id="18"/>
    <w:bookmarkStart w:name="z34"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35" w:id="20"/>
    <w:p>
      <w:pPr>
        <w:spacing w:after="0"/>
        <w:ind w:left="0"/>
        <w:jc w:val="both"/>
      </w:pPr>
      <w:r>
        <w:rPr>
          <w:rFonts w:ascii="Times New Roman"/>
          <w:b w:val="false"/>
          <w:i w:val="false"/>
          <w:color w:val="000000"/>
          <w:sz w:val="28"/>
        </w:rPr>
        <w:t>
      2) поднятием руки;</w:t>
      </w:r>
    </w:p>
    <w:bookmarkEnd w:id="20"/>
    <w:bookmarkStart w:name="z36" w:id="21"/>
    <w:p>
      <w:pPr>
        <w:spacing w:after="0"/>
        <w:ind w:left="0"/>
        <w:jc w:val="both"/>
      </w:pPr>
      <w:r>
        <w:rPr>
          <w:rFonts w:ascii="Times New Roman"/>
          <w:b w:val="false"/>
          <w:i w:val="false"/>
          <w:color w:val="000000"/>
          <w:sz w:val="28"/>
        </w:rPr>
        <w:t>
      3) с использованием бюллетеней.</w:t>
      </w:r>
    </w:p>
    <w:bookmarkEnd w:id="21"/>
    <w:bookmarkStart w:name="z37"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8"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9" w:id="24"/>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40"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41" w:id="26"/>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6"/>
    <w:bookmarkStart w:name="z42"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43" w:id="28"/>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маслихат, а также по обращению акима города Костаная.</w:t>
      </w:r>
    </w:p>
    <w:bookmarkEnd w:id="28"/>
    <w:bookmarkStart w:name="z44"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45"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маслихата.</w:t>
      </w:r>
    </w:p>
    <w:bookmarkEnd w:id="30"/>
    <w:bookmarkStart w:name="z46" w:id="31"/>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bookmarkEnd w:id="31"/>
    <w:bookmarkStart w:name="z47" w:id="32"/>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8"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Костаная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9" w:id="34"/>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города Костаная.</w:t>
      </w:r>
    </w:p>
    <w:bookmarkEnd w:id="34"/>
    <w:bookmarkStart w:name="z50" w:id="35"/>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5"/>
    <w:bookmarkStart w:name="z51"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52"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53" w:id="38"/>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города Костаная.</w:t>
      </w:r>
    </w:p>
    <w:bookmarkEnd w:id="38"/>
    <w:bookmarkStart w:name="z54" w:id="39"/>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аким города,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39"/>
    <w:bookmarkStart w:name="z55"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6"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1"/>
    <w:bookmarkStart w:name="z57"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8" w:id="43"/>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9"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60"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61"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6"/>
    <w:bookmarkStart w:name="z62"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63"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8"/>
    <w:bookmarkStart w:name="z64" w:id="49"/>
    <w:p>
      <w:pPr>
        <w:spacing w:after="0"/>
        <w:ind w:left="0"/>
        <w:jc w:val="left"/>
      </w:pPr>
      <w:r>
        <w:rPr>
          <w:rFonts w:ascii="Times New Roman"/>
          <w:b/>
          <w:i w:val="false"/>
          <w:color w:val="000000"/>
        </w:rPr>
        <w:t xml:space="preserve"> 3. Порядок принятия актов маслихата</w:t>
      </w:r>
    </w:p>
    <w:bookmarkEnd w:id="49"/>
    <w:bookmarkStart w:name="z65" w:id="50"/>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0"/>
    <w:bookmarkStart w:name="z66"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1"/>
    <w:bookmarkStart w:name="z67"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w:t>
      </w:r>
    </w:p>
    <w:bookmarkEnd w:id="52"/>
    <w:bookmarkStart w:name="z68" w:id="53"/>
    <w:p>
      <w:pPr>
        <w:spacing w:after="0"/>
        <w:ind w:left="0"/>
        <w:jc w:val="both"/>
      </w:pPr>
      <w:r>
        <w:rPr>
          <w:rFonts w:ascii="Times New Roman"/>
          <w:b w:val="false"/>
          <w:i w:val="false"/>
          <w:color w:val="000000"/>
          <w:sz w:val="28"/>
        </w:rPr>
        <w:t>
      Подготовка проекта решения о бюджете города Костаная осуществляется в порядке, предусмотренном пунктом 29 настоящего Регламента.</w:t>
      </w:r>
    </w:p>
    <w:bookmarkEnd w:id="53"/>
    <w:bookmarkStart w:name="z69"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70"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71"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72"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7"/>
    <w:bookmarkStart w:name="z73"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74"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75"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6"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7"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8"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9"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80"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81"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82"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83"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84"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85"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86"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7"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8"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9"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90" w:id="75"/>
    <w:p>
      <w:pPr>
        <w:spacing w:after="0"/>
        <w:ind w:left="0"/>
        <w:jc w:val="both"/>
      </w:pPr>
      <w:r>
        <w:rPr>
          <w:rFonts w:ascii="Times New Roman"/>
          <w:b w:val="false"/>
          <w:i w:val="false"/>
          <w:color w:val="000000"/>
          <w:sz w:val="28"/>
        </w:rPr>
        <w:t>
      29. Проект бюджета города Костаная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75"/>
    <w:bookmarkStart w:name="z91" w:id="76"/>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92"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города Костаная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города Костаная.</w:t>
      </w:r>
    </w:p>
    <w:bookmarkEnd w:id="77"/>
    <w:bookmarkStart w:name="z93"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8"/>
    <w:bookmarkStart w:name="z94" w:id="79"/>
    <w:p>
      <w:pPr>
        <w:spacing w:after="0"/>
        <w:ind w:left="0"/>
        <w:jc w:val="both"/>
      </w:pPr>
      <w:r>
        <w:rPr>
          <w:rFonts w:ascii="Times New Roman"/>
          <w:b w:val="false"/>
          <w:i w:val="false"/>
          <w:color w:val="000000"/>
          <w:sz w:val="28"/>
        </w:rPr>
        <w:t>
      Бюджет города Костаная утверждается маслихатом не позднее двухнедельного срока после подписания решения областного маслихата об утверждении областного бюджета.</w:t>
      </w:r>
    </w:p>
    <w:bookmarkEnd w:id="79"/>
    <w:bookmarkStart w:name="z95" w:id="80"/>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0"/>
    <w:bookmarkStart w:name="z96" w:id="81"/>
    <w:p>
      <w:pPr>
        <w:spacing w:after="0"/>
        <w:ind w:left="0"/>
        <w:jc w:val="both"/>
      </w:pPr>
      <w:r>
        <w:rPr>
          <w:rFonts w:ascii="Times New Roman"/>
          <w:b w:val="false"/>
          <w:i w:val="false"/>
          <w:color w:val="000000"/>
          <w:sz w:val="28"/>
        </w:rPr>
        <w:t>
      31. При уточнении бюджета города Костаная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1"/>
    <w:bookmarkStart w:name="z97" w:id="82"/>
    <w:p>
      <w:pPr>
        <w:spacing w:after="0"/>
        <w:ind w:left="0"/>
        <w:jc w:val="left"/>
      </w:pPr>
      <w:r>
        <w:rPr>
          <w:rFonts w:ascii="Times New Roman"/>
          <w:b/>
          <w:i w:val="false"/>
          <w:color w:val="000000"/>
        </w:rPr>
        <w:t xml:space="preserve"> 4. Порядок заслушивания отчетов</w:t>
      </w:r>
    </w:p>
    <w:bookmarkEnd w:id="82"/>
    <w:bookmarkStart w:name="z98" w:id="83"/>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города Костаная.</w:t>
      </w:r>
    </w:p>
    <w:bookmarkEnd w:id="83"/>
    <w:bookmarkStart w:name="z99" w:id="84"/>
    <w:p>
      <w:pPr>
        <w:spacing w:after="0"/>
        <w:ind w:left="0"/>
        <w:jc w:val="both"/>
      </w:pPr>
      <w:r>
        <w:rPr>
          <w:rFonts w:ascii="Times New Roman"/>
          <w:b w:val="false"/>
          <w:i w:val="false"/>
          <w:color w:val="000000"/>
          <w:sz w:val="28"/>
        </w:rPr>
        <w:t>
      33. Заслушивание ежегодного отчета акима города Костаная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4"/>
    <w:bookmarkStart w:name="z100" w:id="85"/>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города Костаная.</w:t>
      </w:r>
    </w:p>
    <w:bookmarkEnd w:id="85"/>
    <w:bookmarkStart w:name="z101" w:id="86"/>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города Костаная за истекший год, достижении ключевых показателей программ развития региона, задачах и основных направлениях дальнейшего развития региона, процессе формирования проекта местного бюджета в части определения приоритетов социально-экономического развития региона.</w:t>
      </w:r>
    </w:p>
    <w:bookmarkEnd w:id="86"/>
    <w:bookmarkStart w:name="z102" w:id="87"/>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7"/>
    <w:bookmarkStart w:name="z103" w:id="88"/>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8"/>
    <w:bookmarkStart w:name="z104" w:id="89"/>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89"/>
    <w:bookmarkStart w:name="z105" w:id="90"/>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0"/>
    <w:bookmarkStart w:name="z106" w:id="91"/>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1"/>
    <w:bookmarkStart w:name="z107" w:id="92"/>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2"/>
    <w:bookmarkStart w:name="z108" w:id="93"/>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3"/>
    <w:bookmarkStart w:name="z109" w:id="94"/>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является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4"/>
    <w:bookmarkStart w:name="z110" w:id="95"/>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95"/>
    <w:bookmarkStart w:name="z111" w:id="96"/>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6"/>
    <w:bookmarkStart w:name="z112" w:id="97"/>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97"/>
    <w:bookmarkStart w:name="z113" w:id="98"/>
    <w:p>
      <w:pPr>
        <w:spacing w:after="0"/>
        <w:ind w:left="0"/>
        <w:jc w:val="both"/>
      </w:pPr>
      <w:r>
        <w:rPr>
          <w:rFonts w:ascii="Times New Roman"/>
          <w:b w:val="false"/>
          <w:i w:val="false"/>
          <w:color w:val="000000"/>
          <w:sz w:val="28"/>
        </w:rPr>
        <w:t>
      37. Отчеты ревизионной комиссии области об исполнении бюджета рассматриваются маслихатом ежегодно.</w:t>
      </w:r>
    </w:p>
    <w:bookmarkEnd w:id="98"/>
    <w:bookmarkStart w:name="z114" w:id="99"/>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99"/>
    <w:bookmarkStart w:name="z115" w:id="100"/>
    <w:p>
      <w:pPr>
        <w:spacing w:after="0"/>
        <w:ind w:left="0"/>
        <w:jc w:val="both"/>
      </w:pPr>
      <w:r>
        <w:rPr>
          <w:rFonts w:ascii="Times New Roman"/>
          <w:b w:val="false"/>
          <w:i w:val="false"/>
          <w:color w:val="000000"/>
          <w:sz w:val="28"/>
        </w:rPr>
        <w:t>
      39. Отчет маслихата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0"/>
    <w:bookmarkStart w:name="z116" w:id="101"/>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города Костаная по повестке дня.</w:t>
      </w:r>
    </w:p>
    <w:bookmarkEnd w:id="101"/>
    <w:bookmarkStart w:name="z117" w:id="102"/>
    <w:p>
      <w:pPr>
        <w:spacing w:after="0"/>
        <w:ind w:left="0"/>
        <w:jc w:val="both"/>
      </w:pPr>
      <w:r>
        <w:rPr>
          <w:rFonts w:ascii="Times New Roman"/>
          <w:b w:val="false"/>
          <w:i w:val="false"/>
          <w:color w:val="000000"/>
          <w:sz w:val="28"/>
        </w:rPr>
        <w:t>
      После акима города Костаная слово предоставляется секретарю маслихата либо лицу, его замещающему, либо председателю постоянных комиссий.</w:t>
      </w:r>
    </w:p>
    <w:bookmarkEnd w:id="102"/>
    <w:bookmarkStart w:name="z118" w:id="103"/>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3"/>
    <w:bookmarkStart w:name="z119" w:id="104"/>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4"/>
    <w:bookmarkStart w:name="z120" w:id="105"/>
    <w:p>
      <w:pPr>
        <w:spacing w:after="0"/>
        <w:ind w:left="0"/>
        <w:jc w:val="left"/>
      </w:pPr>
      <w:r>
        <w:rPr>
          <w:rFonts w:ascii="Times New Roman"/>
          <w:b/>
          <w:i w:val="false"/>
          <w:color w:val="000000"/>
        </w:rPr>
        <w:t xml:space="preserve"> 5. Порядок рассмотрения депутатских запросов</w:t>
      </w:r>
    </w:p>
    <w:bookmarkEnd w:id="105"/>
    <w:bookmarkStart w:name="z121" w:id="106"/>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6"/>
    <w:bookmarkStart w:name="z122" w:id="107"/>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07"/>
    <w:bookmarkStart w:name="z123" w:id="108"/>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08"/>
    <w:bookmarkStart w:name="z124" w:id="109"/>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09"/>
    <w:bookmarkStart w:name="z125" w:id="110"/>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0"/>
    <w:bookmarkStart w:name="z126" w:id="111"/>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1"/>
    <w:bookmarkStart w:name="z127" w:id="112"/>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112"/>
    <w:bookmarkStart w:name="z128" w:id="113"/>
    <w:p>
      <w:pPr>
        <w:spacing w:after="0"/>
        <w:ind w:left="0"/>
        <w:jc w:val="left"/>
      </w:pPr>
      <w:r>
        <w:rPr>
          <w:rFonts w:ascii="Times New Roman"/>
          <w:b/>
          <w:i w:val="false"/>
          <w:color w:val="000000"/>
        </w:rPr>
        <w:t xml:space="preserve"> 6.1. Секретарь маслихата</w:t>
      </w:r>
    </w:p>
    <w:bookmarkEnd w:id="113"/>
    <w:bookmarkStart w:name="z129" w:id="114"/>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4"/>
    <w:bookmarkStart w:name="z130" w:id="115"/>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15"/>
    <w:bookmarkStart w:name="z131" w:id="116"/>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6"/>
    <w:bookmarkStart w:name="z132" w:id="117"/>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17"/>
    <w:bookmarkStart w:name="z133" w:id="118"/>
    <w:p>
      <w:pPr>
        <w:spacing w:after="0"/>
        <w:ind w:left="0"/>
        <w:jc w:val="both"/>
      </w:pPr>
      <w:r>
        <w:rPr>
          <w:rFonts w:ascii="Times New Roman"/>
          <w:b w:val="false"/>
          <w:i w:val="false"/>
          <w:color w:val="000000"/>
          <w:sz w:val="28"/>
        </w:rPr>
        <w:t xml:space="preserve">
      Секретарь маслихата избирается на срок полномочий маслихата и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18"/>
    <w:bookmarkStart w:name="z134" w:id="119"/>
    <w:p>
      <w:pPr>
        <w:spacing w:after="0"/>
        <w:ind w:left="0"/>
        <w:jc w:val="both"/>
      </w:pPr>
      <w:r>
        <w:rPr>
          <w:rFonts w:ascii="Times New Roman"/>
          <w:b w:val="false"/>
          <w:i w:val="false"/>
          <w:color w:val="000000"/>
          <w:sz w:val="28"/>
        </w:rPr>
        <w:t>
      46. При отсутствии секретаря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19"/>
    <w:bookmarkStart w:name="z135" w:id="120"/>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0"/>
    <w:bookmarkStart w:name="z136" w:id="121"/>
    <w:p>
      <w:pPr>
        <w:spacing w:after="0"/>
        <w:ind w:left="0"/>
        <w:jc w:val="both"/>
      </w:pPr>
      <w:r>
        <w:rPr>
          <w:rFonts w:ascii="Times New Roman"/>
          <w:b w:val="false"/>
          <w:i w:val="false"/>
          <w:color w:val="000000"/>
          <w:sz w:val="28"/>
        </w:rPr>
        <w:t xml:space="preserve">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1"/>
    <w:bookmarkStart w:name="z137" w:id="122"/>
    <w:p>
      <w:pPr>
        <w:spacing w:after="0"/>
        <w:ind w:left="0"/>
        <w:jc w:val="left"/>
      </w:pPr>
      <w:r>
        <w:rPr>
          <w:rFonts w:ascii="Times New Roman"/>
          <w:b/>
          <w:i w:val="false"/>
          <w:color w:val="000000"/>
        </w:rPr>
        <w:t xml:space="preserve"> 6.2. Постоянные и временные комиссии маслихата</w:t>
      </w:r>
    </w:p>
    <w:bookmarkEnd w:id="122"/>
    <w:bookmarkStart w:name="z138" w:id="123"/>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3"/>
    <w:bookmarkStart w:name="z139" w:id="124"/>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24"/>
    <w:bookmarkStart w:name="z140" w:id="125"/>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5"/>
    <w:bookmarkStart w:name="z141" w:id="126"/>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26"/>
    <w:bookmarkStart w:name="z142" w:id="127"/>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7"/>
    <w:bookmarkStart w:name="z143" w:id="128"/>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28"/>
    <w:bookmarkStart w:name="z144" w:id="129"/>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29"/>
    <w:bookmarkStart w:name="z145" w:id="130"/>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0"/>
    <w:bookmarkStart w:name="z146" w:id="131"/>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1"/>
    <w:bookmarkStart w:name="z147" w:id="132"/>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2"/>
    <w:bookmarkStart w:name="z148" w:id="133"/>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3"/>
    <w:bookmarkStart w:name="z149" w:id="134"/>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4"/>
    <w:bookmarkStart w:name="z150" w:id="135"/>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5"/>
    <w:bookmarkStart w:name="z151" w:id="136"/>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36"/>
    <w:bookmarkStart w:name="z152" w:id="137"/>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37"/>
    <w:bookmarkStart w:name="z153" w:id="138"/>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38"/>
    <w:bookmarkStart w:name="z154" w:id="139"/>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39"/>
    <w:bookmarkStart w:name="z155" w:id="140"/>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0"/>
    <w:bookmarkStart w:name="z156" w:id="141"/>
    <w:p>
      <w:pPr>
        <w:spacing w:after="0"/>
        <w:ind w:left="0"/>
        <w:jc w:val="left"/>
      </w:pPr>
      <w:r>
        <w:rPr>
          <w:rFonts w:ascii="Times New Roman"/>
          <w:b/>
          <w:i w:val="false"/>
          <w:color w:val="000000"/>
        </w:rPr>
        <w:t xml:space="preserve"> 6.3. Председатель постоянной комиссии маслихата</w:t>
      </w:r>
    </w:p>
    <w:bookmarkEnd w:id="141"/>
    <w:bookmarkStart w:name="z157" w:id="142"/>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2"/>
    <w:bookmarkStart w:name="z158" w:id="143"/>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3"/>
    <w:bookmarkStart w:name="z159" w:id="144"/>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4"/>
    <w:bookmarkStart w:name="z160" w:id="145"/>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5"/>
    <w:bookmarkStart w:name="z161" w:id="146"/>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46"/>
    <w:bookmarkStart w:name="z162" w:id="147"/>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47"/>
    <w:bookmarkStart w:name="z163" w:id="148"/>
    <w:p>
      <w:pPr>
        <w:spacing w:after="0"/>
        <w:ind w:left="0"/>
        <w:jc w:val="left"/>
      </w:pPr>
      <w:r>
        <w:rPr>
          <w:rFonts w:ascii="Times New Roman"/>
          <w:b/>
          <w:i w:val="false"/>
          <w:color w:val="000000"/>
        </w:rPr>
        <w:t xml:space="preserve"> 6.4. Счетная комиссия маслихата</w:t>
      </w:r>
    </w:p>
    <w:bookmarkEnd w:id="148"/>
    <w:bookmarkStart w:name="z164" w:id="149"/>
    <w:p>
      <w:pPr>
        <w:spacing w:after="0"/>
        <w:ind w:left="0"/>
        <w:jc w:val="both"/>
      </w:pPr>
      <w:r>
        <w:rPr>
          <w:rFonts w:ascii="Times New Roman"/>
          <w:b w:val="false"/>
          <w:i w:val="false"/>
          <w:color w:val="000000"/>
          <w:sz w:val="28"/>
        </w:rPr>
        <w:t>
      57.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49"/>
    <w:bookmarkStart w:name="z165" w:id="150"/>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0"/>
    <w:bookmarkStart w:name="z166" w:id="151"/>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1"/>
    <w:bookmarkStart w:name="z167" w:id="152"/>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2"/>
    <w:bookmarkStart w:name="z168" w:id="153"/>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3"/>
    <w:bookmarkStart w:name="z169" w:id="154"/>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54"/>
    <w:bookmarkStart w:name="z170" w:id="155"/>
    <w:p>
      <w:pPr>
        <w:spacing w:after="0"/>
        <w:ind w:left="0"/>
        <w:jc w:val="both"/>
      </w:pPr>
      <w:r>
        <w:rPr>
          <w:rFonts w:ascii="Times New Roman"/>
          <w:b w:val="false"/>
          <w:i w:val="false"/>
          <w:color w:val="000000"/>
          <w:sz w:val="28"/>
        </w:rPr>
        <w:t>
      59.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55"/>
    <w:bookmarkStart w:name="z171" w:id="156"/>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56"/>
    <w:bookmarkStart w:name="z172" w:id="157"/>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57"/>
    <w:bookmarkStart w:name="z173" w:id="158"/>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58"/>
    <w:bookmarkStart w:name="z174" w:id="159"/>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59"/>
    <w:bookmarkStart w:name="z175" w:id="160"/>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0"/>
    <w:bookmarkStart w:name="z176" w:id="161"/>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1"/>
    <w:bookmarkStart w:name="z177" w:id="162"/>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2"/>
    <w:bookmarkStart w:name="z178" w:id="163"/>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3"/>
    <w:bookmarkStart w:name="z179" w:id="164"/>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4"/>
    <w:bookmarkStart w:name="z180" w:id="16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5"/>
    <w:bookmarkStart w:name="z181" w:id="166"/>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66"/>
    <w:bookmarkStart w:name="z182" w:id="167"/>
    <w:p>
      <w:pPr>
        <w:spacing w:after="0"/>
        <w:ind w:left="0"/>
        <w:jc w:val="left"/>
      </w:pPr>
      <w:r>
        <w:rPr>
          <w:rFonts w:ascii="Times New Roman"/>
          <w:b/>
          <w:i w:val="false"/>
          <w:color w:val="000000"/>
        </w:rPr>
        <w:t xml:space="preserve"> 6.5. Депутатские объединения в маслихатах</w:t>
      </w:r>
    </w:p>
    <w:bookmarkEnd w:id="167"/>
    <w:bookmarkStart w:name="z183" w:id="168"/>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68"/>
    <w:bookmarkStart w:name="z184" w:id="169"/>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69"/>
    <w:bookmarkStart w:name="z185" w:id="170"/>
    <w:p>
      <w:pPr>
        <w:spacing w:after="0"/>
        <w:ind w:left="0"/>
        <w:jc w:val="both"/>
      </w:pPr>
      <w:r>
        <w:rPr>
          <w:rFonts w:ascii="Times New Roman"/>
          <w:b w:val="false"/>
          <w:i w:val="false"/>
          <w:color w:val="000000"/>
          <w:sz w:val="28"/>
        </w:rPr>
        <w:t>
      62. Члены депутатских объединений могут:</w:t>
      </w:r>
    </w:p>
    <w:bookmarkEnd w:id="170"/>
    <w:bookmarkStart w:name="z186" w:id="171"/>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1"/>
    <w:bookmarkStart w:name="z187" w:id="172"/>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2"/>
    <w:bookmarkStart w:name="z188" w:id="173"/>
    <w:p>
      <w:pPr>
        <w:spacing w:after="0"/>
        <w:ind w:left="0"/>
        <w:jc w:val="both"/>
      </w:pPr>
      <w:r>
        <w:rPr>
          <w:rFonts w:ascii="Times New Roman"/>
          <w:b w:val="false"/>
          <w:i w:val="false"/>
          <w:color w:val="000000"/>
          <w:sz w:val="28"/>
        </w:rPr>
        <w:t>
      3) предлагать поправки к проектам решений маслихата;</w:t>
      </w:r>
    </w:p>
    <w:bookmarkEnd w:id="173"/>
    <w:bookmarkStart w:name="z189" w:id="174"/>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4"/>
    <w:bookmarkStart w:name="z190" w:id="175"/>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5"/>
    <w:bookmarkStart w:name="z191" w:id="176"/>
    <w:p>
      <w:pPr>
        <w:spacing w:after="0"/>
        <w:ind w:left="0"/>
        <w:jc w:val="left"/>
      </w:pPr>
      <w:r>
        <w:rPr>
          <w:rFonts w:ascii="Times New Roman"/>
          <w:b/>
          <w:i w:val="false"/>
          <w:color w:val="000000"/>
        </w:rPr>
        <w:t xml:space="preserve"> 7. Правила депутатской этики</w:t>
      </w:r>
    </w:p>
    <w:bookmarkEnd w:id="176"/>
    <w:bookmarkStart w:name="z192" w:id="177"/>
    <w:p>
      <w:pPr>
        <w:spacing w:after="0"/>
        <w:ind w:left="0"/>
        <w:jc w:val="both"/>
      </w:pPr>
      <w:r>
        <w:rPr>
          <w:rFonts w:ascii="Times New Roman"/>
          <w:b w:val="false"/>
          <w:i w:val="false"/>
          <w:color w:val="000000"/>
          <w:sz w:val="28"/>
        </w:rPr>
        <w:t>
      64. Депутаты маслихата:</w:t>
      </w:r>
    </w:p>
    <w:bookmarkEnd w:id="177"/>
    <w:bookmarkStart w:name="z193" w:id="178"/>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78"/>
    <w:bookmarkStart w:name="z194" w:id="179"/>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79"/>
    <w:bookmarkStart w:name="z195" w:id="180"/>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0"/>
    <w:bookmarkStart w:name="z196" w:id="181"/>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1"/>
    <w:bookmarkStart w:name="z197" w:id="182"/>
    <w:p>
      <w:pPr>
        <w:spacing w:after="0"/>
        <w:ind w:left="0"/>
        <w:jc w:val="both"/>
      </w:pPr>
      <w:r>
        <w:rPr>
          <w:rFonts w:ascii="Times New Roman"/>
          <w:b w:val="false"/>
          <w:i w:val="false"/>
          <w:color w:val="000000"/>
          <w:sz w:val="28"/>
        </w:rPr>
        <w:t>
      5) не должны прерывать выступающих.</w:t>
      </w:r>
    </w:p>
    <w:bookmarkEnd w:id="182"/>
    <w:bookmarkStart w:name="z198" w:id="183"/>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3"/>
    <w:bookmarkStart w:name="z199" w:id="184"/>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4"/>
    <w:bookmarkStart w:name="z200" w:id="185"/>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5"/>
    <w:bookmarkStart w:name="z201" w:id="186"/>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86"/>
    <w:bookmarkStart w:name="z202" w:id="187"/>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87"/>
    <w:bookmarkStart w:name="z203" w:id="188"/>
    <w:p>
      <w:pPr>
        <w:spacing w:after="0"/>
        <w:ind w:left="0"/>
        <w:jc w:val="left"/>
      </w:pPr>
      <w:r>
        <w:rPr>
          <w:rFonts w:ascii="Times New Roman"/>
          <w:b/>
          <w:i w:val="false"/>
          <w:color w:val="000000"/>
        </w:rPr>
        <w:t xml:space="preserve"> 8. Повышение квалификации депутатов маслихата</w:t>
      </w:r>
    </w:p>
    <w:bookmarkEnd w:id="188"/>
    <w:bookmarkStart w:name="z204" w:id="189"/>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89"/>
    <w:bookmarkStart w:name="z205" w:id="190"/>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0"/>
    <w:bookmarkStart w:name="z206" w:id="191"/>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1"/>
    <w:bookmarkStart w:name="z207" w:id="192"/>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2"/>
    <w:bookmarkStart w:name="z208" w:id="193"/>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3"/>
    <w:bookmarkStart w:name="z209" w:id="194"/>
    <w:p>
      <w:pPr>
        <w:spacing w:after="0"/>
        <w:ind w:left="0"/>
        <w:jc w:val="left"/>
      </w:pPr>
      <w:r>
        <w:rPr>
          <w:rFonts w:ascii="Times New Roman"/>
          <w:b/>
          <w:i w:val="false"/>
          <w:color w:val="000000"/>
        </w:rPr>
        <w:t xml:space="preserve"> 9. Организация работы аппарата маслихата</w:t>
      </w:r>
    </w:p>
    <w:bookmarkEnd w:id="194"/>
    <w:bookmarkStart w:name="z210" w:id="195"/>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5"/>
    <w:bookmarkStart w:name="z211" w:id="196"/>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196"/>
    <w:bookmarkStart w:name="z212" w:id="197"/>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97"/>
    <w:bookmarkStart w:name="z213" w:id="198"/>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98"/>
    <w:bookmarkStart w:name="z214" w:id="199"/>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199"/>
    <w:bookmarkStart w:name="z215" w:id="200"/>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