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3dc0" w14:textId="4433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2021 года №10/67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апреля 2022 года № 13/75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№26361)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Тупкараганский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2022 - 2024 годы согласно приложениям 1, 2 и 3 соответственно к настоящему решению, в том числе на 2022 год в следующих объемах: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- 8 385 883,6 тысячи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4 189 722,8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185 831,0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97 906,0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3 912 423,8 тысячи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8 408 421,0 тысяча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28 050,0 тысяч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27 084,0 тысячи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- 50 587,4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50 587,4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–55 134,0 тысячи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27 084,0 тысячи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22 537,4 тысяч тенге.";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внесено изменение на государственном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2022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Тупкараганского района: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27 151,0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34 180,0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77 427,0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тысяч тенге - на субсидирование затрат работодателя на создание специальных рабочих мест для трудоустройства инвалидов;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120 702,0 тысячи тенге – на выплату государственной адресной социальной помощи;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50 791,0 тысяча тенге – на обеспечение прав и улучшение качества жизни инвалидов в Республике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66 307,0 тысяч тенге - на развитие продуктивной занятости;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3 537 067,0 тысяч тенге - на развитие целевого трансферта из Национального фонда Республики Казахстан;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58 584,0 тысячи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55 134,0 тысячи тенге – на реализацию мер социальной поддержки специалистов.";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внесено изменение на государственном языке, текст на русском языке не меняется;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№13/75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от28 декабря 2021 года №10/67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2 294 674,7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