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bbb" w14:textId="847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Тажен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Тажен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22 151,0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21 014,0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22 177,9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Тажен на 2023 год выделена субвенция в сумме 19 270,0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