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577b" w14:textId="df95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28 декабря 2021 года №14/135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9 сентября 2022 года № 22/213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 районном бюджете на 2022-2024 годы"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№14/135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№26276)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11 847 964,1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3 249 532,2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76 776,0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42 277,0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8 479 378,9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11 866 822,7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71 944,0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147 024,0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75 080,0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-90 802,6 тысячи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 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90 802,6 тысячи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- 147 024,0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- 75 080,0 тысяч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- 18 858,6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№14/135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11 847 964,1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3 249 532,2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2 981 411,2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8 479 378,9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8 479 378,9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8 479 378,9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11 866 822,7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2 456 681,1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2 456 681,1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1 600 384,7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-90 802,6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№14/135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на реализацию бюджетных инвестиционных проектов (программ)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