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e522" w14:textId="8e1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Боранкул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112 723,7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16 271,7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1 056,0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112,0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95 284,0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117 006,0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-4 282,3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4 282,3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2022 год выделена субвенция в сумме 104 060,0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направленных на реализацию бюджетных инвестиционных проектов бюджета села Боранкул на 2022 год согласно приложению 4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Боранкул направленных на реализацию бюджетных инвестиционных проектов (программ)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