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d6f4" w14:textId="8bfd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Бестам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2022 года № 34/5.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Бестам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63 837,8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2 350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61 487,8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–64 402,3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-564,5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–564,5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564,5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23.11.2023 </w:t>
      </w:r>
      <w:r>
        <w:rPr>
          <w:rFonts w:ascii="Times New Roman"/>
          <w:b w:val="false"/>
          <w:i w:val="false"/>
          <w:color w:val="000000"/>
          <w:sz w:val="28"/>
        </w:rPr>
        <w:t>№ 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Устоновить обьем бюджетных субвенций, передаваемых из районного бюджета в бюджет сельского округа Бестам на 2023 год в сумме 61390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34/5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2023 год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средний и капитальный автомобильных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34/5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34/5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