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e82e" w14:textId="009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21 ноября 2022 года №171 "О внесении изменений в решение Сырдарьинского районного маслихата от 28 декабря 2021 года № 107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ноября 2022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12836056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4878448,2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7937806,8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13263231,6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119879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248103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11759 тысяч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11759 тысяч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- 558813,6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558813,6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260936,9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129150,7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427027,4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7928815,9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