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518" w14:textId="237c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05 мая 2022 года №146 "О внесении изменений в решение Сырдарьинского районного маслихата от 29 декабря 2021 года №114 "О бюджетах поселка и сельских округов Сырдарьинского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5 мая 2022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716263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775957,5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- 29187,5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29187,5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148831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149872,1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- 1041,1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1041,1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1041,1 тысяч тенге.".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76318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73543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76598,1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280,1 тысяч тенге.".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70299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68844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72304,2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- 2005,2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2005,2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2005,2 тысяч тенге.".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106509,7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2672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103837,7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106510,6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127805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22003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105802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130605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2800 тысяч тенге.".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4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2022 года №146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