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060c" w14:textId="f2f0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Сырдарьинскому района</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10 января 2022 года № 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Сырдарьинского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Сырдарьинскому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"Сырдарьинский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Кызылординской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Сырдарьинского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Ергешбаев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10 января 2022 года № 3</w:t>
            </w:r>
          </w:p>
        </w:tc>
      </w:tr>
    </w:tbl>
    <w:bookmarkStart w:name="z15" w:id="7"/>
    <w:p>
      <w:pPr>
        <w:spacing w:after="0"/>
        <w:ind w:left="0"/>
        <w:jc w:val="left"/>
      </w:pPr>
      <w:r>
        <w:rPr>
          <w:rFonts w:ascii="Times New Roman"/>
          <w:b/>
          <w:i w:val="false"/>
          <w:color w:val="000000"/>
        </w:rPr>
        <w:t xml:space="preserve"> Правила предоставления коммунальных услуг по Сырдарьинскому району</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Сырдарьинскому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и устанавливают порядок, предоставления и оплаты коммунальных услуг.</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0"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1"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2"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3"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4"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5"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6"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8"/>
    <w:bookmarkStart w:name="z27"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8" w:id="20"/>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20"/>
    <w:bookmarkStart w:name="z29"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0"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1" w:id="23"/>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вентиляции, терморегуляции,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2"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3"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4"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6"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8"/>
    <w:bookmarkStart w:name="z37"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8"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9"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0"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 в соответствии с публичным договором поставщика.</w:t>
      </w:r>
    </w:p>
    <w:bookmarkEnd w:id="32"/>
    <w:bookmarkStart w:name="z41"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с момента подключения к данной системе.</w:t>
      </w:r>
    </w:p>
    <w:bookmarkEnd w:id="33"/>
    <w:bookmarkStart w:name="z42"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3"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4"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5"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6"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7"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8"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49"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50"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1" w:id="43"/>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3"/>
    <w:bookmarkStart w:name="z52"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3"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4"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с возмещением затрат на приобретение и установку прибора учета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19.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1"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5" w:id="97"/>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7"/>
    <w:bookmarkStart w:name="z106"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7" w:id="9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9"/>
    <w:bookmarkStart w:name="z108" w:id="10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0"/>
    <w:bookmarkStart w:name="z109" w:id="10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1"/>
    <w:bookmarkStart w:name="z110" w:id="102"/>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2"/>
    <w:bookmarkStart w:name="z111" w:id="10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3"/>
    <w:bookmarkStart w:name="z112" w:id="104"/>
    <w:p>
      <w:pPr>
        <w:spacing w:after="0"/>
        <w:ind w:left="0"/>
        <w:jc w:val="both"/>
      </w:pPr>
      <w:r>
        <w:rPr>
          <w:rFonts w:ascii="Times New Roman"/>
          <w:b w:val="false"/>
          <w:i w:val="false"/>
          <w:color w:val="000000"/>
          <w:sz w:val="28"/>
        </w:rPr>
        <w:t>
      2) характер ухудшения качества коммунальных услуг;</w:t>
      </w:r>
    </w:p>
    <w:bookmarkEnd w:id="104"/>
    <w:bookmarkStart w:name="z113" w:id="10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5"/>
    <w:bookmarkStart w:name="z114" w:id="10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6"/>
    <w:bookmarkStart w:name="z115" w:id="10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7"/>
    <w:bookmarkStart w:name="z116" w:id="108"/>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8"/>
    <w:bookmarkStart w:name="z117" w:id="109"/>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9"/>
    <w:bookmarkStart w:name="z118" w:id="11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0"/>
    <w:bookmarkStart w:name="z119" w:id="111"/>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1"/>
    <w:bookmarkStart w:name="z120" w:id="11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2"/>
    <w:bookmarkStart w:name="z121" w:id="113"/>
    <w:p>
      <w:pPr>
        <w:spacing w:after="0"/>
        <w:ind w:left="0"/>
        <w:jc w:val="left"/>
      </w:pPr>
      <w:r>
        <w:rPr>
          <w:rFonts w:ascii="Times New Roman"/>
          <w:b/>
          <w:i w:val="false"/>
          <w:color w:val="000000"/>
        </w:rPr>
        <w:t xml:space="preserve"> Глава 6. Заключительные положения</w:t>
      </w:r>
    </w:p>
    <w:bookmarkEnd w:id="113"/>
    <w:bookmarkStart w:name="z122" w:id="114"/>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4"/>
    <w:bookmarkStart w:name="z123" w:id="11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