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1ff" w14:textId="00e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–163 307,6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6 504,8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156 733,8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165 240,8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-1 933,2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101 883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