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840e" w14:textId="6668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Шалхия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Шалхия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125 717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10 703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115 014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126 689,2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2023 год передаваемый из районного бюджета в бюджет поселка 83 882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2023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331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2023 год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(неполных) целевых переводов, выделенных из национального бюджета для целевого перевода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