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0b67" w14:textId="5180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сельского округа Акбулак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19 августа 2022 года № 279. Утратило силу решением Осакаровского районного маслихата Карагандинской области от 17 ноября 2023 года № 13/118</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сельского округа Акбулак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сельского округа Акбулак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августа 2022 г</w:t>
            </w:r>
            <w:r>
              <w:br/>
            </w:r>
            <w:r>
              <w:rPr>
                <w:rFonts w:ascii="Times New Roman"/>
                <w:b w:val="false"/>
                <w:i w:val="false"/>
                <w:color w:val="000000"/>
                <w:sz w:val="20"/>
              </w:rPr>
              <w:t>№ 279</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Акбулак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Акбулак Осакаровского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Акбулак, села Роднички сельского округа Акбулак Осакаровского района Карагандинской области(далее - сельский округ Акбулак).</w:t>
      </w:r>
    </w:p>
    <w:bookmarkEnd w:id="6"/>
    <w:bookmarkStart w:name="z13" w:id="7"/>
    <w:p>
      <w:pPr>
        <w:spacing w:after="0"/>
        <w:ind w:left="0"/>
        <w:jc w:val="both"/>
      </w:pPr>
      <w:r>
        <w:rPr>
          <w:rFonts w:ascii="Times New Roman"/>
          <w:b w:val="false"/>
          <w:i w:val="false"/>
          <w:color w:val="000000"/>
          <w:sz w:val="28"/>
        </w:rPr>
        <w:t xml:space="preserve">
      2. В настоящих Правилах используются следующие основные понятия: </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Акбулак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сельского округа Акбулак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сельского округа Акбулак Осакаровского района Карагандинской области (далее-аким сельского округа Акбулак).</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Акбулак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xml:space="preserve">
      7. Проведение раздельного схода местного сообщества в пределах улицы организуется акимом сельского округа Акбулак. </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сельского округа Акбулак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сельском округе Акбулак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Акбулак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Акбулак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улицы сельского округа Акбулак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xml:space="preserve">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 </w:t>
      </w:r>
    </w:p>
    <w:bookmarkEnd w:id="23"/>
    <w:bookmarkStart w:name="z30" w:id="24"/>
    <w:p>
      <w:pPr>
        <w:spacing w:after="0"/>
        <w:ind w:left="0"/>
        <w:jc w:val="both"/>
      </w:pPr>
      <w:r>
        <w:rPr>
          <w:rFonts w:ascii="Times New Roman"/>
          <w:b w:val="false"/>
          <w:i w:val="false"/>
          <w:color w:val="000000"/>
          <w:sz w:val="28"/>
        </w:rPr>
        <w:t xml:space="preserve">
      12. На раздельном сходе местного сообщества ведется протокол, который подписывается председателем и секретарем и передается в аппарат акима сельского округа Акбулак. </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"19" августа 2022 г</w:t>
            </w:r>
            <w:r>
              <w:br/>
            </w:r>
            <w:r>
              <w:rPr>
                <w:rFonts w:ascii="Times New Roman"/>
                <w:b w:val="false"/>
                <w:i w:val="false"/>
                <w:color w:val="000000"/>
                <w:sz w:val="20"/>
              </w:rPr>
              <w:t>№ 279</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улиц села Акбулак, села Роднички сельского округа Акбулак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Акбулак, села Роднички с/о Акбулак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Заготзерновская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Западная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Интернациональная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Надречная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Полетарская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Родниковая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Целинная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Центральная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Подгорная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Роднички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Наурыз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