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0cd7" w14:textId="b100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23 декабря 2021 года № 99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15 июня 2022 года № 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 районном бюджете на 2022-2024 годы" от 23 декабря 2021 года № 99 (зарегистрировано в Реестре государственной регистрации нормативных правовых актов под № 25985)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7 541 447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1 398 742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47 388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6 095 317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7 985 818,1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141 232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188 374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47 142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- 585 603,1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585 603,1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188 374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57 454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454 683,1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№99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7 985 818,1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-585 603,1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585 603,1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2022 год, направляемых на реализацию инвестиционных проектов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99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предоставление государственных грантов на реализацию новых бизнес-идей, из них: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-серебряный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-первое рабочее место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профессиональное обучение по заявкам работодателей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