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f329" w14:textId="85c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2022 года № 201/20.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586 648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65 895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520 700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589 737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города Шахтинска на 2023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201/20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